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2B" w:rsidRDefault="00B4512B" w:rsidP="00B4512B">
      <w:pPr>
        <w:pStyle w:val="Footer"/>
        <w:pBdr>
          <w:top w:val="single" w:sz="4" w:space="1" w:color="auto"/>
        </w:pBdr>
        <w:jc w:val="right"/>
        <w:rPr>
          <w:sz w:val="18"/>
        </w:rPr>
      </w:pPr>
    </w:p>
    <w:p w:rsidR="00B4512B" w:rsidRDefault="00B4512B" w:rsidP="00B4512B">
      <w:pPr>
        <w:pStyle w:val="Footer"/>
        <w:pBdr>
          <w:top w:val="single" w:sz="4" w:space="1" w:color="auto"/>
        </w:pBdr>
        <w:jc w:val="right"/>
        <w:rPr>
          <w:sz w:val="18"/>
        </w:rPr>
      </w:pPr>
    </w:p>
    <w:p w:rsidR="00B4512B" w:rsidRDefault="00396E47" w:rsidP="00B4512B">
      <w:pPr>
        <w:pStyle w:val="Footer"/>
        <w:pBdr>
          <w:top w:val="single" w:sz="4" w:space="1" w:color="auto"/>
        </w:pBdr>
        <w:jc w:val="right"/>
        <w:rPr>
          <w:sz w:val="16"/>
          <w:szCs w:val="16"/>
        </w:rPr>
      </w:pPr>
      <w:r>
        <w:rPr>
          <w:noProof/>
          <w:sz w:val="22"/>
          <w:szCs w:val="22"/>
          <w:lang w:eastAsia="en-US"/>
        </w:rPr>
        <w:drawing>
          <wp:anchor distT="0" distB="0" distL="114300" distR="114300" simplePos="0" relativeHeight="251657216" behindDoc="0" locked="0" layoutInCell="1" allowOverlap="1" wp14:anchorId="0E421D42" wp14:editId="19691A63">
            <wp:simplePos x="0" y="0"/>
            <wp:positionH relativeFrom="column">
              <wp:posOffset>54610</wp:posOffset>
            </wp:positionH>
            <wp:positionV relativeFrom="paragraph">
              <wp:posOffset>-222885</wp:posOffset>
            </wp:positionV>
            <wp:extent cx="1286510" cy="595630"/>
            <wp:effectExtent l="19050" t="0" r="8890" b="0"/>
            <wp:wrapNone/>
            <wp:docPr id="1"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9F1B68">
        <w:rPr>
          <w:sz w:val="18"/>
        </w:rPr>
        <w:t>Address:</w:t>
      </w:r>
      <w:r w:rsidR="00B4512B" w:rsidRPr="00B4512B">
        <w:rPr>
          <w:sz w:val="16"/>
          <w:szCs w:val="16"/>
        </w:rPr>
        <w:t xml:space="preserve"> </w:t>
      </w:r>
      <w:proofErr w:type="spellStart"/>
      <w:r w:rsidR="00B4512B" w:rsidRPr="007244ED">
        <w:rPr>
          <w:sz w:val="16"/>
          <w:szCs w:val="16"/>
        </w:rPr>
        <w:t>Hakki</w:t>
      </w:r>
      <w:proofErr w:type="spellEnd"/>
      <w:r w:rsidR="00B4512B" w:rsidRPr="007244ED">
        <w:rPr>
          <w:sz w:val="16"/>
          <w:szCs w:val="16"/>
        </w:rPr>
        <w:t xml:space="preserve"> </w:t>
      </w:r>
      <w:proofErr w:type="spellStart"/>
      <w:r w:rsidR="00B4512B" w:rsidRPr="007244ED">
        <w:rPr>
          <w:sz w:val="16"/>
          <w:szCs w:val="16"/>
        </w:rPr>
        <w:t>Yeten</w:t>
      </w:r>
      <w:proofErr w:type="spellEnd"/>
      <w:r w:rsidR="00B4512B" w:rsidRPr="007244ED">
        <w:rPr>
          <w:sz w:val="16"/>
          <w:szCs w:val="16"/>
        </w:rPr>
        <w:t xml:space="preserve"> </w:t>
      </w:r>
      <w:proofErr w:type="spellStart"/>
      <w:r w:rsidR="00B4512B" w:rsidRPr="007244ED">
        <w:rPr>
          <w:sz w:val="16"/>
          <w:szCs w:val="16"/>
        </w:rPr>
        <w:t>Caddesi</w:t>
      </w:r>
      <w:proofErr w:type="spellEnd"/>
      <w:r w:rsidR="00B4512B" w:rsidRPr="007244ED">
        <w:rPr>
          <w:sz w:val="16"/>
          <w:szCs w:val="16"/>
        </w:rPr>
        <w:t xml:space="preserve"> Selenium Plaza</w:t>
      </w:r>
    </w:p>
    <w:p w:rsidR="00B4512B" w:rsidRPr="007244ED" w:rsidRDefault="00B4512B" w:rsidP="00B4512B">
      <w:pPr>
        <w:pStyle w:val="Footer"/>
        <w:pBdr>
          <w:top w:val="single" w:sz="4" w:space="1" w:color="auto"/>
        </w:pBdr>
        <w:jc w:val="right"/>
        <w:rPr>
          <w:sz w:val="16"/>
          <w:szCs w:val="16"/>
          <w:lang w:val="en-GB"/>
        </w:rPr>
      </w:pPr>
      <w:r w:rsidRPr="007244ED">
        <w:rPr>
          <w:sz w:val="16"/>
          <w:szCs w:val="16"/>
        </w:rPr>
        <w:t>No</w:t>
      </w:r>
      <w:proofErr w:type="gramStart"/>
      <w:r w:rsidRPr="007244ED">
        <w:rPr>
          <w:sz w:val="16"/>
          <w:szCs w:val="16"/>
        </w:rPr>
        <w:t>:10</w:t>
      </w:r>
      <w:proofErr w:type="gramEnd"/>
      <w:r w:rsidRPr="007244ED">
        <w:rPr>
          <w:sz w:val="16"/>
          <w:szCs w:val="16"/>
        </w:rPr>
        <w:t>/C Kat 18-19</w:t>
      </w:r>
      <w:r>
        <w:rPr>
          <w:sz w:val="16"/>
          <w:szCs w:val="16"/>
        </w:rPr>
        <w:t xml:space="preserve">                   </w:t>
      </w:r>
    </w:p>
    <w:p w:rsidR="009F1B68" w:rsidRDefault="00B4512B" w:rsidP="00B4512B">
      <w:pPr>
        <w:tabs>
          <w:tab w:val="left" w:pos="-180"/>
          <w:tab w:val="right" w:pos="1980"/>
          <w:tab w:val="left" w:pos="2160"/>
          <w:tab w:val="left" w:pos="4320"/>
        </w:tabs>
        <w:ind w:left="5624"/>
        <w:jc w:val="right"/>
        <w:rPr>
          <w:sz w:val="18"/>
        </w:rPr>
      </w:pPr>
      <w:r w:rsidRPr="007244ED">
        <w:rPr>
          <w:sz w:val="16"/>
          <w:szCs w:val="16"/>
        </w:rPr>
        <w:t xml:space="preserve">34349 </w:t>
      </w:r>
      <w:proofErr w:type="spellStart"/>
      <w:r w:rsidRPr="007244ED">
        <w:rPr>
          <w:sz w:val="16"/>
          <w:szCs w:val="16"/>
        </w:rPr>
        <w:t>Besiktas</w:t>
      </w:r>
      <w:proofErr w:type="spellEnd"/>
      <w:r w:rsidRPr="007244ED">
        <w:rPr>
          <w:sz w:val="16"/>
          <w:szCs w:val="16"/>
        </w:rPr>
        <w:t>, Istanbul</w:t>
      </w:r>
    </w:p>
    <w:p w:rsidR="009F1B68" w:rsidRDefault="009F1B68" w:rsidP="00B4512B">
      <w:pPr>
        <w:tabs>
          <w:tab w:val="left" w:pos="-180"/>
          <w:tab w:val="right" w:pos="1980"/>
          <w:tab w:val="left" w:pos="2160"/>
          <w:tab w:val="left" w:pos="4320"/>
        </w:tabs>
        <w:ind w:left="5624"/>
        <w:jc w:val="right"/>
        <w:rPr>
          <w:sz w:val="18"/>
        </w:rPr>
      </w:pPr>
      <w:r>
        <w:rPr>
          <w:sz w:val="18"/>
        </w:rPr>
        <w:t xml:space="preserve">Telephone: </w:t>
      </w:r>
      <w:r w:rsidR="00B4512B" w:rsidRPr="007244ED">
        <w:rPr>
          <w:sz w:val="16"/>
          <w:szCs w:val="16"/>
          <w:lang w:val="en-GB"/>
        </w:rPr>
        <w:t xml:space="preserve">+ </w:t>
      </w:r>
      <w:r w:rsidR="00B4512B" w:rsidRPr="003B1F15">
        <w:rPr>
          <w:sz w:val="16"/>
          <w:szCs w:val="16"/>
          <w:lang w:val="en-GB"/>
        </w:rPr>
        <w:t>90 212 705 3669</w:t>
      </w:r>
    </w:p>
    <w:p w:rsidR="009F1B68" w:rsidRDefault="009F1B68" w:rsidP="00B4512B">
      <w:pPr>
        <w:tabs>
          <w:tab w:val="left" w:pos="-180"/>
          <w:tab w:val="right" w:pos="1980"/>
          <w:tab w:val="left" w:pos="2160"/>
          <w:tab w:val="left" w:pos="4320"/>
        </w:tabs>
        <w:ind w:left="5624"/>
        <w:jc w:val="right"/>
        <w:rPr>
          <w:rStyle w:val="Hyperlink"/>
          <w:color w:val="auto"/>
          <w:sz w:val="18"/>
          <w:u w:val="none"/>
        </w:rPr>
      </w:pPr>
      <w:r>
        <w:rPr>
          <w:sz w:val="18"/>
        </w:rPr>
        <w:t xml:space="preserve">Website: </w:t>
      </w:r>
      <w:hyperlink r:id="rId12" w:history="1">
        <w:r w:rsidRPr="00E522DA">
          <w:rPr>
            <w:rStyle w:val="Hyperlink"/>
            <w:color w:val="auto"/>
            <w:sz w:val="18"/>
            <w:u w:val="none"/>
          </w:rPr>
          <w:t>ww</w:t>
        </w:r>
        <w:bookmarkStart w:id="0" w:name="_Hlt466110217"/>
        <w:r w:rsidRPr="00E522DA">
          <w:rPr>
            <w:rStyle w:val="Hyperlink"/>
            <w:color w:val="auto"/>
            <w:sz w:val="18"/>
            <w:u w:val="none"/>
          </w:rPr>
          <w:t>w</w:t>
        </w:r>
        <w:bookmarkEnd w:id="0"/>
        <w:r w:rsidRPr="00E522DA">
          <w:rPr>
            <w:rStyle w:val="Hyperlink"/>
            <w:color w:val="auto"/>
            <w:sz w:val="18"/>
            <w:u w:val="none"/>
          </w:rPr>
          <w:t>.unfpa.org</w:t>
        </w:r>
      </w:hyperlink>
    </w:p>
    <w:p w:rsidR="00B4512B" w:rsidRPr="00E86408" w:rsidRDefault="00B4512B" w:rsidP="007F165B">
      <w:pPr>
        <w:tabs>
          <w:tab w:val="left" w:pos="-180"/>
          <w:tab w:val="right" w:pos="1980"/>
          <w:tab w:val="left" w:pos="2160"/>
          <w:tab w:val="left" w:pos="4320"/>
        </w:tabs>
        <w:ind w:left="5624"/>
        <w:rPr>
          <w:u w:val="single"/>
        </w:rPr>
      </w:pPr>
    </w:p>
    <w:p w:rsidR="00BA6D9D" w:rsidRPr="00A55D97" w:rsidRDefault="00BA6D9D" w:rsidP="007F165B">
      <w:pPr>
        <w:tabs>
          <w:tab w:val="left" w:pos="-180"/>
          <w:tab w:val="right" w:pos="1980"/>
          <w:tab w:val="left" w:pos="2160"/>
          <w:tab w:val="left" w:pos="4320"/>
        </w:tabs>
        <w:spacing w:line="223" w:lineRule="exact"/>
        <w:ind w:hanging="720"/>
        <w:jc w:val="both"/>
        <w:rPr>
          <w:b/>
          <w:sz w:val="22"/>
          <w:szCs w:val="22"/>
          <w:lang w:val="en-GB"/>
        </w:rPr>
      </w:pPr>
    </w:p>
    <w:p w:rsidR="00BA6D9D" w:rsidRPr="00A55D97" w:rsidRDefault="00BA6D9D" w:rsidP="00B4512B">
      <w:pPr>
        <w:spacing w:line="223" w:lineRule="exact"/>
        <w:ind w:right="-1260"/>
        <w:jc w:val="right"/>
        <w:rPr>
          <w:sz w:val="22"/>
          <w:szCs w:val="22"/>
          <w:lang w:val="en-GB"/>
        </w:rPr>
      </w:pPr>
      <w:r w:rsidRPr="00A55D97">
        <w:rPr>
          <w:noProof/>
          <w:sz w:val="22"/>
          <w:szCs w:val="22"/>
          <w:lang w:val="en-GB"/>
        </w:rPr>
        <w:tab/>
      </w:r>
      <w:r w:rsidRPr="00A55D97">
        <w:rPr>
          <w:noProof/>
          <w:sz w:val="22"/>
          <w:szCs w:val="22"/>
          <w:lang w:val="en-GB"/>
        </w:rPr>
        <w:tab/>
      </w:r>
      <w:r w:rsidRPr="00A55D97">
        <w:rPr>
          <w:noProof/>
          <w:sz w:val="22"/>
          <w:szCs w:val="22"/>
          <w:lang w:val="en-GB"/>
        </w:rPr>
        <w:tab/>
      </w:r>
      <w:r w:rsidRPr="00A55D97">
        <w:rPr>
          <w:noProof/>
          <w:sz w:val="22"/>
          <w:szCs w:val="22"/>
          <w:lang w:val="en-GB"/>
        </w:rPr>
        <w:tab/>
      </w:r>
      <w:r w:rsidRPr="00A55D97">
        <w:rPr>
          <w:noProof/>
          <w:sz w:val="22"/>
          <w:szCs w:val="22"/>
          <w:lang w:val="en-GB"/>
        </w:rPr>
        <w:tab/>
      </w:r>
      <w:r w:rsidRPr="00A55D97">
        <w:rPr>
          <w:noProof/>
          <w:sz w:val="22"/>
          <w:szCs w:val="22"/>
          <w:lang w:val="en-GB"/>
        </w:rPr>
        <w:tab/>
      </w:r>
      <w:r w:rsidR="00B4512B">
        <w:rPr>
          <w:noProof/>
          <w:sz w:val="22"/>
          <w:szCs w:val="22"/>
          <w:lang w:val="en-GB"/>
        </w:rPr>
        <w:t>2</w:t>
      </w:r>
      <w:r w:rsidR="006953A5">
        <w:rPr>
          <w:noProof/>
          <w:sz w:val="22"/>
          <w:szCs w:val="22"/>
          <w:lang w:val="en-GB"/>
        </w:rPr>
        <w:t>0</w:t>
      </w:r>
      <w:bookmarkStart w:id="1" w:name="_GoBack"/>
      <w:bookmarkEnd w:id="1"/>
      <w:r w:rsidR="00EF6CB9" w:rsidRPr="006001F2">
        <w:rPr>
          <w:noProof/>
          <w:sz w:val="22"/>
          <w:szCs w:val="22"/>
          <w:lang w:val="en-GB"/>
        </w:rPr>
        <w:t xml:space="preserve"> </w:t>
      </w:r>
      <w:r w:rsidR="006001F2" w:rsidRPr="006001F2">
        <w:rPr>
          <w:noProof/>
          <w:sz w:val="22"/>
          <w:szCs w:val="22"/>
          <w:lang w:val="en-GB"/>
        </w:rPr>
        <w:t>February</w:t>
      </w:r>
      <w:r w:rsidR="00F77268" w:rsidRPr="006001F2">
        <w:rPr>
          <w:noProof/>
          <w:sz w:val="22"/>
          <w:szCs w:val="22"/>
          <w:lang w:val="en-GB"/>
        </w:rPr>
        <w:t>,</w:t>
      </w:r>
      <w:r w:rsidR="006001F2" w:rsidRPr="006001F2">
        <w:rPr>
          <w:noProof/>
          <w:sz w:val="22"/>
          <w:szCs w:val="22"/>
          <w:lang w:val="en-GB"/>
        </w:rPr>
        <w:t xml:space="preserve"> 2014</w:t>
      </w:r>
      <w:r w:rsidRPr="00A55D97">
        <w:rPr>
          <w:sz w:val="22"/>
          <w:szCs w:val="22"/>
          <w:lang w:val="en-GB"/>
        </w:rPr>
        <w:tab/>
      </w:r>
      <w:r w:rsidRPr="00A55D97">
        <w:rPr>
          <w:sz w:val="22"/>
          <w:szCs w:val="22"/>
          <w:lang w:val="en-GB"/>
        </w:rPr>
        <w:tab/>
      </w:r>
    </w:p>
    <w:p w:rsidR="00D43197" w:rsidRPr="00A55D97" w:rsidRDefault="00D43197" w:rsidP="001E31FF">
      <w:pPr>
        <w:jc w:val="center"/>
        <w:rPr>
          <w:b/>
          <w:sz w:val="22"/>
          <w:szCs w:val="22"/>
          <w:lang w:val="en-GB"/>
        </w:rPr>
      </w:pPr>
    </w:p>
    <w:p w:rsidR="001A3A02" w:rsidRPr="00A55D97" w:rsidRDefault="009E191E" w:rsidP="001A3A02">
      <w:pPr>
        <w:jc w:val="center"/>
        <w:rPr>
          <w:b/>
          <w:sz w:val="28"/>
          <w:szCs w:val="28"/>
          <w:lang w:val="en-GB"/>
        </w:rPr>
      </w:pPr>
      <w:r w:rsidRPr="00A55D97">
        <w:rPr>
          <w:b/>
          <w:sz w:val="28"/>
          <w:szCs w:val="28"/>
          <w:lang w:val="en-GB"/>
        </w:rPr>
        <w:t>REQUEST FOR PROPOSAL</w:t>
      </w:r>
      <w:r w:rsidR="002702DE">
        <w:rPr>
          <w:b/>
          <w:sz w:val="28"/>
          <w:szCs w:val="28"/>
          <w:lang w:val="en-GB"/>
        </w:rPr>
        <w:t xml:space="preserve"> (RFP)</w:t>
      </w:r>
    </w:p>
    <w:p w:rsidR="00436D53" w:rsidRPr="006001F2" w:rsidRDefault="001A3A02" w:rsidP="00D12BA2">
      <w:pPr>
        <w:jc w:val="center"/>
        <w:rPr>
          <w:b/>
          <w:sz w:val="28"/>
          <w:szCs w:val="28"/>
          <w:lang w:val="es-PE"/>
        </w:rPr>
      </w:pPr>
      <w:r w:rsidRPr="00A55D97">
        <w:rPr>
          <w:b/>
          <w:sz w:val="28"/>
          <w:szCs w:val="28"/>
          <w:lang w:val="es-PE"/>
        </w:rPr>
        <w:t>RFP</w:t>
      </w:r>
      <w:r w:rsidR="00F222FB" w:rsidRPr="00A55D97">
        <w:rPr>
          <w:b/>
          <w:sz w:val="28"/>
          <w:szCs w:val="28"/>
          <w:lang w:val="es-PE"/>
        </w:rPr>
        <w:t xml:space="preserve"> No. </w:t>
      </w:r>
      <w:r w:rsidR="00F222FB" w:rsidRPr="00A55D97">
        <w:rPr>
          <w:b/>
          <w:sz w:val="28"/>
          <w:szCs w:val="28"/>
          <w:lang w:val="sv-SE"/>
        </w:rPr>
        <w:t>UNFPA/</w:t>
      </w:r>
      <w:r w:rsidR="006001F2" w:rsidRPr="006001F2">
        <w:rPr>
          <w:b/>
          <w:sz w:val="28"/>
          <w:szCs w:val="28"/>
          <w:lang w:val="es-PE"/>
        </w:rPr>
        <w:t>EECARO</w:t>
      </w:r>
      <w:r w:rsidR="00F222FB" w:rsidRPr="006001F2">
        <w:rPr>
          <w:b/>
          <w:sz w:val="28"/>
          <w:szCs w:val="28"/>
          <w:lang w:val="es-PE"/>
        </w:rPr>
        <w:t>/</w:t>
      </w:r>
      <w:r w:rsidR="006001F2" w:rsidRPr="006001F2">
        <w:rPr>
          <w:b/>
          <w:sz w:val="28"/>
          <w:szCs w:val="28"/>
          <w:lang w:val="es-PE"/>
        </w:rPr>
        <w:t>14</w:t>
      </w:r>
      <w:r w:rsidR="00F222FB" w:rsidRPr="006001F2">
        <w:rPr>
          <w:b/>
          <w:sz w:val="28"/>
          <w:szCs w:val="28"/>
          <w:lang w:val="es-PE"/>
        </w:rPr>
        <w:t>/</w:t>
      </w:r>
      <w:r w:rsidR="006001F2" w:rsidRPr="006001F2">
        <w:rPr>
          <w:b/>
          <w:sz w:val="28"/>
          <w:szCs w:val="28"/>
          <w:lang w:val="es-PE"/>
        </w:rPr>
        <w:t>01</w:t>
      </w:r>
      <w:r w:rsidR="00F92733" w:rsidRPr="006001F2">
        <w:rPr>
          <w:b/>
          <w:sz w:val="28"/>
          <w:szCs w:val="28"/>
          <w:lang w:val="es-PE"/>
        </w:rPr>
        <w:t xml:space="preserve"> </w:t>
      </w:r>
    </w:p>
    <w:p w:rsidR="00D12BA2" w:rsidRPr="006001F2" w:rsidRDefault="00436D53" w:rsidP="00D12BA2">
      <w:pPr>
        <w:jc w:val="center"/>
        <w:rPr>
          <w:b/>
          <w:sz w:val="28"/>
          <w:szCs w:val="28"/>
          <w:lang w:val="es-PE"/>
        </w:rPr>
      </w:pPr>
      <w:r w:rsidRPr="006001F2">
        <w:rPr>
          <w:b/>
          <w:sz w:val="28"/>
          <w:szCs w:val="28"/>
          <w:lang w:val="es-PE"/>
        </w:rPr>
        <w:t xml:space="preserve">SUPPLY OF </w:t>
      </w:r>
      <w:r w:rsidR="006001F2" w:rsidRPr="006001F2">
        <w:rPr>
          <w:b/>
          <w:sz w:val="28"/>
          <w:szCs w:val="28"/>
          <w:lang w:val="es-PE"/>
        </w:rPr>
        <w:t xml:space="preserve">TRAVEL </w:t>
      </w:r>
      <w:r w:rsidR="002A7C90" w:rsidRPr="006001F2">
        <w:rPr>
          <w:b/>
          <w:sz w:val="28"/>
          <w:szCs w:val="28"/>
          <w:lang w:val="es-PE"/>
        </w:rPr>
        <w:t>SERVICE</w:t>
      </w:r>
      <w:r w:rsidR="00DD7A24" w:rsidRPr="006001F2">
        <w:rPr>
          <w:b/>
          <w:sz w:val="28"/>
          <w:szCs w:val="28"/>
          <w:lang w:val="es-PE"/>
        </w:rPr>
        <w:t>S</w:t>
      </w:r>
      <w:r w:rsidR="00CA499B" w:rsidRPr="006001F2">
        <w:rPr>
          <w:b/>
          <w:sz w:val="28"/>
          <w:szCs w:val="28"/>
          <w:lang w:val="es-PE"/>
        </w:rPr>
        <w:t xml:space="preserve"> </w:t>
      </w:r>
      <w:r w:rsidR="00DD7A24" w:rsidRPr="006001F2">
        <w:rPr>
          <w:b/>
          <w:sz w:val="28"/>
          <w:szCs w:val="28"/>
          <w:lang w:val="es-PE"/>
        </w:rPr>
        <w:t xml:space="preserve">to </w:t>
      </w:r>
      <w:r w:rsidR="006001F2" w:rsidRPr="006001F2">
        <w:rPr>
          <w:b/>
          <w:sz w:val="28"/>
          <w:szCs w:val="28"/>
          <w:lang w:val="es-PE"/>
        </w:rPr>
        <w:t>UNFPA EECARO</w:t>
      </w:r>
    </w:p>
    <w:p w:rsidR="00E43CF1" w:rsidRPr="006001F2" w:rsidRDefault="00E43CF1" w:rsidP="00E43CF1">
      <w:pPr>
        <w:jc w:val="both"/>
        <w:rPr>
          <w:b/>
          <w:sz w:val="28"/>
          <w:szCs w:val="28"/>
          <w:lang w:val="es-PE"/>
        </w:rPr>
      </w:pPr>
    </w:p>
    <w:p w:rsidR="00E43CF1" w:rsidRPr="00A55D97" w:rsidRDefault="00E43CF1" w:rsidP="00EA41D2">
      <w:pPr>
        <w:jc w:val="both"/>
        <w:rPr>
          <w:sz w:val="22"/>
          <w:szCs w:val="22"/>
          <w:lang w:val="en-GB"/>
        </w:rPr>
      </w:pPr>
    </w:p>
    <w:p w:rsidR="00C37BDE" w:rsidRPr="00A55D97" w:rsidRDefault="0082349C" w:rsidP="00396E47">
      <w:pPr>
        <w:numPr>
          <w:ilvl w:val="0"/>
          <w:numId w:val="5"/>
        </w:numPr>
        <w:tabs>
          <w:tab w:val="clear" w:pos="720"/>
          <w:tab w:val="num" w:pos="360"/>
        </w:tabs>
        <w:ind w:left="360"/>
        <w:jc w:val="both"/>
        <w:rPr>
          <w:sz w:val="22"/>
          <w:szCs w:val="22"/>
          <w:lang w:val="en-GB"/>
        </w:rPr>
      </w:pPr>
      <w:r w:rsidRPr="00A55D97">
        <w:rPr>
          <w:sz w:val="22"/>
          <w:szCs w:val="22"/>
          <w:lang w:val="en-GB"/>
        </w:rPr>
        <w:t>UNFPA</w:t>
      </w:r>
      <w:r>
        <w:rPr>
          <w:sz w:val="22"/>
          <w:szCs w:val="22"/>
          <w:lang w:val="en-GB"/>
        </w:rPr>
        <w:t>,</w:t>
      </w:r>
      <w:r w:rsidR="00217498" w:rsidRPr="00A55D97">
        <w:rPr>
          <w:sz w:val="22"/>
          <w:szCs w:val="22"/>
          <w:lang w:val="en-GB"/>
        </w:rPr>
        <w:t xml:space="preserve"> United Nations P</w:t>
      </w:r>
      <w:r>
        <w:rPr>
          <w:sz w:val="22"/>
          <w:szCs w:val="22"/>
          <w:lang w:val="en-GB"/>
        </w:rPr>
        <w:t>opulation Fund</w:t>
      </w:r>
      <w:r w:rsidR="00217498" w:rsidRPr="00A55D97">
        <w:rPr>
          <w:sz w:val="22"/>
          <w:szCs w:val="22"/>
          <w:lang w:val="en-GB"/>
        </w:rPr>
        <w:t>, an international development agenc</w:t>
      </w:r>
      <w:r w:rsidR="00DD7A24" w:rsidRPr="00A55D97">
        <w:rPr>
          <w:sz w:val="22"/>
          <w:szCs w:val="22"/>
          <w:lang w:val="en-GB"/>
        </w:rPr>
        <w:t>y</w:t>
      </w:r>
      <w:r w:rsidR="00F27A5D" w:rsidRPr="00A55D97">
        <w:rPr>
          <w:sz w:val="22"/>
          <w:szCs w:val="22"/>
          <w:lang w:val="en-GB"/>
        </w:rPr>
        <w:t>,</w:t>
      </w:r>
      <w:r w:rsidR="00DD7A24" w:rsidRPr="00A55D97">
        <w:rPr>
          <w:sz w:val="22"/>
          <w:szCs w:val="22"/>
          <w:lang w:val="en-GB"/>
        </w:rPr>
        <w:t xml:space="preserve"> is seeking qualified offers for the above-mentioned </w:t>
      </w:r>
      <w:r w:rsidR="008E079F" w:rsidRPr="00A55D97">
        <w:rPr>
          <w:sz w:val="22"/>
          <w:szCs w:val="22"/>
          <w:lang w:val="en-GB"/>
        </w:rPr>
        <w:t>products/</w:t>
      </w:r>
      <w:r w:rsidR="00DD7A24" w:rsidRPr="00A55D97">
        <w:rPr>
          <w:sz w:val="22"/>
          <w:szCs w:val="22"/>
          <w:lang w:val="en-GB"/>
        </w:rPr>
        <w:t>services</w:t>
      </w:r>
      <w:r w:rsidR="00F569F1" w:rsidRPr="00A55D97">
        <w:rPr>
          <w:sz w:val="22"/>
          <w:szCs w:val="22"/>
          <w:lang w:val="en-GB"/>
        </w:rPr>
        <w:t>/works</w:t>
      </w:r>
      <w:r w:rsidR="00A55D97" w:rsidRPr="00A55D97">
        <w:rPr>
          <w:sz w:val="22"/>
          <w:szCs w:val="22"/>
          <w:lang w:val="en-GB"/>
        </w:rPr>
        <w:t xml:space="preserve">. </w:t>
      </w:r>
      <w:r w:rsidR="00DD7A24" w:rsidRPr="00A55D97">
        <w:rPr>
          <w:sz w:val="22"/>
          <w:szCs w:val="22"/>
          <w:lang w:val="en-GB"/>
        </w:rPr>
        <w:t xml:space="preserve">Your company is kindly invited to submit your best technical and financial offer for the </w:t>
      </w:r>
      <w:r w:rsidR="00DD7A24" w:rsidRPr="006001F2">
        <w:rPr>
          <w:sz w:val="22"/>
          <w:szCs w:val="22"/>
          <w:lang w:val="en-GB"/>
        </w:rPr>
        <w:t>requested</w:t>
      </w:r>
      <w:r w:rsidR="006001F2" w:rsidRPr="006001F2">
        <w:rPr>
          <w:sz w:val="22"/>
          <w:szCs w:val="22"/>
          <w:lang w:val="en-GB"/>
        </w:rPr>
        <w:t xml:space="preserve"> </w:t>
      </w:r>
      <w:r w:rsidR="00DD7A24" w:rsidRPr="006001F2">
        <w:rPr>
          <w:sz w:val="22"/>
          <w:szCs w:val="22"/>
          <w:lang w:val="en-GB"/>
        </w:rPr>
        <w:t>services.</w:t>
      </w:r>
      <w:r w:rsidR="00A55D97" w:rsidRPr="006001F2">
        <w:rPr>
          <w:sz w:val="22"/>
          <w:szCs w:val="22"/>
          <w:lang w:val="en-GB"/>
        </w:rPr>
        <w:t xml:space="preserve"> </w:t>
      </w:r>
      <w:r w:rsidR="005F7F3F" w:rsidRPr="006001F2">
        <w:rPr>
          <w:sz w:val="22"/>
          <w:szCs w:val="22"/>
          <w:lang w:val="en-GB"/>
        </w:rPr>
        <w:t>Your</w:t>
      </w:r>
      <w:r w:rsidR="005F7F3F" w:rsidRPr="00A55D97">
        <w:rPr>
          <w:sz w:val="22"/>
          <w:szCs w:val="22"/>
          <w:lang w:val="en-GB"/>
        </w:rPr>
        <w:t xml:space="preserve"> </w:t>
      </w:r>
      <w:r w:rsidR="007309E9" w:rsidRPr="00A55D97">
        <w:rPr>
          <w:sz w:val="22"/>
          <w:szCs w:val="22"/>
          <w:lang w:val="en-GB"/>
        </w:rPr>
        <w:t>bid</w:t>
      </w:r>
      <w:r w:rsidR="005F7F3F" w:rsidRPr="00A55D97">
        <w:rPr>
          <w:sz w:val="22"/>
          <w:szCs w:val="22"/>
          <w:lang w:val="en-GB"/>
        </w:rPr>
        <w:t xml:space="preserve"> could form the basis for a contract between your firm/institution and the UNFPA.</w:t>
      </w:r>
    </w:p>
    <w:p w:rsidR="005F7F3F" w:rsidRPr="00A55D97" w:rsidRDefault="005F7F3F" w:rsidP="005F7F3F">
      <w:pPr>
        <w:jc w:val="both"/>
        <w:rPr>
          <w:sz w:val="22"/>
          <w:szCs w:val="22"/>
          <w:lang w:val="en-GB"/>
        </w:rPr>
      </w:pPr>
    </w:p>
    <w:p w:rsidR="00E60E85" w:rsidRPr="00A55D97" w:rsidRDefault="00E60E85" w:rsidP="00396E47">
      <w:pPr>
        <w:numPr>
          <w:ilvl w:val="0"/>
          <w:numId w:val="5"/>
        </w:numPr>
        <w:tabs>
          <w:tab w:val="clear" w:pos="720"/>
          <w:tab w:val="num" w:pos="360"/>
        </w:tabs>
        <w:ind w:left="360"/>
        <w:jc w:val="both"/>
        <w:rPr>
          <w:sz w:val="22"/>
          <w:szCs w:val="22"/>
          <w:lang w:val="en-GB"/>
        </w:rPr>
      </w:pPr>
      <w:r w:rsidRPr="00A55D97">
        <w:rPr>
          <w:color w:val="000000"/>
          <w:sz w:val="22"/>
          <w:szCs w:val="22"/>
          <w:lang w:val="en-GB"/>
        </w:rPr>
        <w:t xml:space="preserve">UNFPA posts all bids notices, clarifications and results in </w:t>
      </w:r>
      <w:hyperlink r:id="rId13" w:history="1">
        <w:r w:rsidRPr="00A55D97">
          <w:rPr>
            <w:rStyle w:val="Hyperlink"/>
            <w:sz w:val="22"/>
            <w:szCs w:val="22"/>
            <w:lang w:val="en-GB"/>
          </w:rPr>
          <w:t>www.ungm.org</w:t>
        </w:r>
      </w:hyperlink>
      <w:r w:rsidRPr="00A55D97">
        <w:rPr>
          <w:color w:val="000000"/>
          <w:sz w:val="22"/>
          <w:szCs w:val="22"/>
          <w:lang w:val="en-GB"/>
        </w:rPr>
        <w:t xml:space="preserve">. </w:t>
      </w:r>
    </w:p>
    <w:p w:rsidR="00E60E85" w:rsidRPr="00A55D97" w:rsidRDefault="00E60E85" w:rsidP="00E60E85">
      <w:pPr>
        <w:jc w:val="both"/>
        <w:rPr>
          <w:sz w:val="22"/>
          <w:szCs w:val="22"/>
          <w:lang w:val="en-GB"/>
        </w:rPr>
      </w:pPr>
    </w:p>
    <w:p w:rsidR="008C60CA" w:rsidRPr="00A55D97" w:rsidRDefault="008C60CA" w:rsidP="00396E47">
      <w:pPr>
        <w:numPr>
          <w:ilvl w:val="0"/>
          <w:numId w:val="5"/>
        </w:numPr>
        <w:tabs>
          <w:tab w:val="clear" w:pos="720"/>
          <w:tab w:val="num" w:pos="360"/>
        </w:tabs>
        <w:ind w:left="360"/>
        <w:jc w:val="both"/>
        <w:rPr>
          <w:sz w:val="22"/>
          <w:szCs w:val="22"/>
          <w:lang w:val="en-GB"/>
        </w:rPr>
      </w:pPr>
      <w:r w:rsidRPr="00A55D97">
        <w:rPr>
          <w:sz w:val="22"/>
          <w:szCs w:val="22"/>
          <w:lang w:val="en-GB"/>
        </w:rPr>
        <w:t xml:space="preserve">To enable you to submit a </w:t>
      </w:r>
      <w:r w:rsidR="001D67D9" w:rsidRPr="00A55D97">
        <w:rPr>
          <w:sz w:val="22"/>
          <w:szCs w:val="22"/>
          <w:lang w:val="en-GB"/>
        </w:rPr>
        <w:t>b</w:t>
      </w:r>
      <w:r w:rsidR="00D75F28" w:rsidRPr="00A55D97">
        <w:rPr>
          <w:sz w:val="22"/>
          <w:szCs w:val="22"/>
          <w:lang w:val="en-GB"/>
        </w:rPr>
        <w:t>id</w:t>
      </w:r>
      <w:r w:rsidRPr="00A55D97">
        <w:rPr>
          <w:sz w:val="22"/>
          <w:szCs w:val="22"/>
          <w:lang w:val="en-GB"/>
        </w:rPr>
        <w:t>, please read the following attached documents carefully:</w:t>
      </w:r>
    </w:p>
    <w:p w:rsidR="00DF10A3" w:rsidRPr="00A55D97" w:rsidRDefault="00362BB4"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Instructions to Bidders</w:t>
      </w:r>
      <w:r w:rsidR="00AF32C1" w:rsidRPr="00A55D97">
        <w:rPr>
          <w:sz w:val="22"/>
          <w:szCs w:val="22"/>
          <w:lang w:val="en-GB"/>
        </w:rPr>
        <w:tab/>
      </w:r>
      <w:r w:rsidR="006B50E7" w:rsidRPr="00A55D97">
        <w:rPr>
          <w:sz w:val="22"/>
          <w:szCs w:val="22"/>
          <w:lang w:val="en-GB"/>
        </w:rPr>
        <w:tab/>
      </w:r>
      <w:r w:rsidR="00AF32C1" w:rsidRPr="00A55D97">
        <w:rPr>
          <w:sz w:val="22"/>
          <w:szCs w:val="22"/>
          <w:lang w:val="en-GB"/>
        </w:rPr>
        <w:tab/>
      </w:r>
      <w:r w:rsidR="00AF32C1" w:rsidRPr="00A55D97">
        <w:rPr>
          <w:sz w:val="22"/>
          <w:szCs w:val="22"/>
          <w:lang w:val="en-GB"/>
        </w:rPr>
        <w:tab/>
      </w:r>
      <w:r w:rsidR="004F2245" w:rsidRPr="00A55D97">
        <w:rPr>
          <w:sz w:val="22"/>
          <w:szCs w:val="22"/>
          <w:lang w:val="en-GB"/>
        </w:rPr>
        <w:t>Annex I</w:t>
      </w:r>
    </w:p>
    <w:p w:rsidR="00DF10A3" w:rsidRPr="00A55D97" w:rsidRDefault="006845EA"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Terms of Reference (To</w:t>
      </w:r>
      <w:r w:rsidR="00AF32C1" w:rsidRPr="00A55D97">
        <w:rPr>
          <w:sz w:val="22"/>
          <w:szCs w:val="22"/>
          <w:lang w:val="en-GB"/>
        </w:rPr>
        <w:t>R)</w:t>
      </w:r>
      <w:r w:rsidR="00AF32C1" w:rsidRPr="00A55D97">
        <w:rPr>
          <w:sz w:val="22"/>
          <w:szCs w:val="22"/>
          <w:lang w:val="en-GB"/>
        </w:rPr>
        <w:tab/>
      </w:r>
      <w:r w:rsidR="00AF32C1" w:rsidRPr="00A55D97">
        <w:rPr>
          <w:sz w:val="22"/>
          <w:szCs w:val="22"/>
          <w:lang w:val="en-GB"/>
        </w:rPr>
        <w:tab/>
      </w:r>
      <w:r w:rsidR="006B50E7" w:rsidRPr="00A55D97">
        <w:rPr>
          <w:sz w:val="22"/>
          <w:szCs w:val="22"/>
          <w:lang w:val="en-GB"/>
        </w:rPr>
        <w:tab/>
      </w:r>
      <w:r w:rsidR="00AF32C1" w:rsidRPr="00A55D97">
        <w:rPr>
          <w:sz w:val="22"/>
          <w:szCs w:val="22"/>
          <w:lang w:val="en-GB"/>
        </w:rPr>
        <w:tab/>
      </w:r>
      <w:r w:rsidR="00EF516A" w:rsidRPr="00A55D97">
        <w:rPr>
          <w:sz w:val="22"/>
          <w:szCs w:val="22"/>
          <w:lang w:val="en-GB"/>
        </w:rPr>
        <w:t xml:space="preserve">Annex </w:t>
      </w:r>
      <w:r w:rsidR="00362BB4" w:rsidRPr="00A55D97">
        <w:rPr>
          <w:sz w:val="22"/>
          <w:szCs w:val="22"/>
          <w:lang w:val="en-GB"/>
        </w:rPr>
        <w:t>I</w:t>
      </w:r>
      <w:r w:rsidR="004F2245" w:rsidRPr="00A55D97">
        <w:rPr>
          <w:sz w:val="22"/>
          <w:szCs w:val="22"/>
          <w:lang w:val="en-GB"/>
        </w:rPr>
        <w:t>I</w:t>
      </w:r>
    </w:p>
    <w:p w:rsidR="002634A9" w:rsidRPr="00A55D97" w:rsidRDefault="002634A9"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Bid Submission Form</w:t>
      </w:r>
      <w:r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r>
      <w:r w:rsidR="006B50E7" w:rsidRPr="00A55D97">
        <w:rPr>
          <w:sz w:val="22"/>
          <w:szCs w:val="22"/>
          <w:lang w:val="en-GB"/>
        </w:rPr>
        <w:tab/>
      </w:r>
      <w:r w:rsidRPr="00A55D97">
        <w:rPr>
          <w:sz w:val="22"/>
          <w:szCs w:val="22"/>
          <w:lang w:val="en-GB"/>
        </w:rPr>
        <w:t>Annex II</w:t>
      </w:r>
      <w:r w:rsidR="004F2245" w:rsidRPr="00A55D97">
        <w:rPr>
          <w:sz w:val="22"/>
          <w:szCs w:val="22"/>
          <w:lang w:val="en-GB"/>
        </w:rPr>
        <w:t>I</w:t>
      </w:r>
    </w:p>
    <w:p w:rsidR="006B50E7" w:rsidRPr="00A55D97" w:rsidRDefault="006B50E7"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Bidders Identification Form</w:t>
      </w:r>
      <w:r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t>Annex IV</w:t>
      </w:r>
    </w:p>
    <w:p w:rsidR="006B50E7" w:rsidRPr="00A55D97" w:rsidRDefault="006B50E7"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Format of Bidder’s Previous Experience and Clients</w:t>
      </w:r>
      <w:r w:rsidRPr="00A55D97">
        <w:rPr>
          <w:sz w:val="22"/>
          <w:szCs w:val="22"/>
          <w:lang w:val="en-GB"/>
        </w:rPr>
        <w:tab/>
        <w:t>Annex V</w:t>
      </w:r>
    </w:p>
    <w:p w:rsidR="00EC4753" w:rsidRPr="00A55D97" w:rsidRDefault="00EC4753"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 xml:space="preserve">Technical </w:t>
      </w:r>
      <w:r w:rsidR="007309E9" w:rsidRPr="00A55D97">
        <w:rPr>
          <w:sz w:val="22"/>
          <w:szCs w:val="22"/>
          <w:lang w:val="en-GB"/>
        </w:rPr>
        <w:t>Bid</w:t>
      </w:r>
      <w:r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r>
      <w:r w:rsidR="0080363C" w:rsidRPr="00A55D97">
        <w:rPr>
          <w:sz w:val="22"/>
          <w:szCs w:val="22"/>
          <w:lang w:val="en-GB"/>
        </w:rPr>
        <w:tab/>
      </w:r>
      <w:r w:rsidR="006B50E7" w:rsidRPr="00A55D97">
        <w:rPr>
          <w:sz w:val="22"/>
          <w:szCs w:val="22"/>
          <w:lang w:val="en-GB"/>
        </w:rPr>
        <w:tab/>
      </w:r>
      <w:r w:rsidRPr="00A55D97">
        <w:rPr>
          <w:sz w:val="22"/>
          <w:szCs w:val="22"/>
          <w:lang w:val="en-GB"/>
        </w:rPr>
        <w:t xml:space="preserve">Annex </w:t>
      </w:r>
      <w:r w:rsidR="004F2245" w:rsidRPr="00A55D97">
        <w:rPr>
          <w:sz w:val="22"/>
          <w:szCs w:val="22"/>
          <w:lang w:val="en-GB"/>
        </w:rPr>
        <w:t>V</w:t>
      </w:r>
      <w:r w:rsidR="006B50E7" w:rsidRPr="00A55D97">
        <w:rPr>
          <w:sz w:val="22"/>
          <w:szCs w:val="22"/>
          <w:lang w:val="en-GB"/>
        </w:rPr>
        <w:t>I</w:t>
      </w:r>
    </w:p>
    <w:p w:rsidR="00DF10A3" w:rsidRPr="00A55D97" w:rsidRDefault="006845EA"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Price Schedule Form</w:t>
      </w:r>
      <w:r w:rsidR="00AF32C1"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r>
      <w:r w:rsidR="006B50E7" w:rsidRPr="00A55D97">
        <w:rPr>
          <w:sz w:val="22"/>
          <w:szCs w:val="22"/>
          <w:lang w:val="en-GB"/>
        </w:rPr>
        <w:tab/>
      </w:r>
      <w:r w:rsidR="008C60CA" w:rsidRPr="00A55D97">
        <w:rPr>
          <w:sz w:val="22"/>
          <w:szCs w:val="22"/>
          <w:lang w:val="en-GB"/>
        </w:rPr>
        <w:t xml:space="preserve">Annex </w:t>
      </w:r>
      <w:r w:rsidR="00EC4753" w:rsidRPr="00A55D97">
        <w:rPr>
          <w:sz w:val="22"/>
          <w:szCs w:val="22"/>
          <w:lang w:val="en-GB"/>
        </w:rPr>
        <w:t>V</w:t>
      </w:r>
      <w:r w:rsidR="006B50E7" w:rsidRPr="00A55D97">
        <w:rPr>
          <w:sz w:val="22"/>
          <w:szCs w:val="22"/>
          <w:lang w:val="en-GB"/>
        </w:rPr>
        <w:t>II</w:t>
      </w:r>
    </w:p>
    <w:p w:rsidR="00550E90" w:rsidRPr="00A55D97" w:rsidRDefault="006845EA"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UNFPA General Terms and Conditions</w:t>
      </w:r>
      <w:r w:rsidR="006B50E7" w:rsidRPr="00A55D97">
        <w:rPr>
          <w:sz w:val="22"/>
          <w:szCs w:val="22"/>
          <w:lang w:val="en-GB"/>
        </w:rPr>
        <w:tab/>
      </w:r>
      <w:r w:rsidR="00AF32C1" w:rsidRPr="00A55D97">
        <w:rPr>
          <w:sz w:val="22"/>
          <w:szCs w:val="22"/>
          <w:lang w:val="en-GB"/>
        </w:rPr>
        <w:tab/>
      </w:r>
      <w:r w:rsidR="002634A9" w:rsidRPr="00A55D97">
        <w:rPr>
          <w:sz w:val="22"/>
          <w:szCs w:val="22"/>
          <w:lang w:val="en-GB"/>
        </w:rPr>
        <w:t>Annex V</w:t>
      </w:r>
      <w:r w:rsidR="004F2245" w:rsidRPr="00A55D97">
        <w:rPr>
          <w:sz w:val="22"/>
          <w:szCs w:val="22"/>
          <w:lang w:val="en-GB"/>
        </w:rPr>
        <w:t>I</w:t>
      </w:r>
      <w:r w:rsidR="006B50E7" w:rsidRPr="00A55D97">
        <w:rPr>
          <w:sz w:val="22"/>
          <w:szCs w:val="22"/>
          <w:lang w:val="en-GB"/>
        </w:rPr>
        <w:t>II</w:t>
      </w:r>
    </w:p>
    <w:p w:rsidR="005F7F3F" w:rsidRPr="00A55D97" w:rsidRDefault="005F7F3F" w:rsidP="005F7F3F">
      <w:pPr>
        <w:jc w:val="both"/>
        <w:rPr>
          <w:sz w:val="22"/>
          <w:szCs w:val="22"/>
          <w:lang w:val="en-GB"/>
        </w:rPr>
      </w:pPr>
    </w:p>
    <w:p w:rsidR="005F7F3F" w:rsidRPr="00A55D97" w:rsidRDefault="005F7F3F" w:rsidP="00396E47">
      <w:pPr>
        <w:numPr>
          <w:ilvl w:val="0"/>
          <w:numId w:val="5"/>
        </w:numPr>
        <w:tabs>
          <w:tab w:val="clear" w:pos="720"/>
          <w:tab w:val="num" w:pos="360"/>
        </w:tabs>
        <w:ind w:left="360"/>
        <w:jc w:val="both"/>
        <w:rPr>
          <w:sz w:val="22"/>
          <w:szCs w:val="22"/>
          <w:lang w:val="en-GB"/>
        </w:rPr>
      </w:pPr>
      <w:r w:rsidRPr="00A55D97">
        <w:rPr>
          <w:sz w:val="22"/>
          <w:szCs w:val="22"/>
          <w:lang w:val="en-GB"/>
        </w:rPr>
        <w:t xml:space="preserve">The </w:t>
      </w:r>
      <w:r w:rsidR="001D67D9" w:rsidRPr="00A55D97">
        <w:rPr>
          <w:sz w:val="22"/>
          <w:szCs w:val="22"/>
          <w:lang w:val="en-GB"/>
        </w:rPr>
        <w:t>t</w:t>
      </w:r>
      <w:r w:rsidRPr="00A55D97">
        <w:rPr>
          <w:sz w:val="22"/>
          <w:szCs w:val="22"/>
          <w:lang w:val="en-GB"/>
        </w:rPr>
        <w:t xml:space="preserve">echnical </w:t>
      </w:r>
      <w:r w:rsidR="001D67D9" w:rsidRPr="00A55D97">
        <w:rPr>
          <w:sz w:val="22"/>
          <w:szCs w:val="22"/>
          <w:lang w:val="en-GB"/>
        </w:rPr>
        <w:t>b</w:t>
      </w:r>
      <w:r w:rsidRPr="00A55D97">
        <w:rPr>
          <w:sz w:val="22"/>
          <w:szCs w:val="22"/>
          <w:lang w:val="en-GB"/>
        </w:rPr>
        <w:t xml:space="preserve">id containing the </w:t>
      </w:r>
      <w:r w:rsidR="007309E9" w:rsidRPr="00A55D97">
        <w:rPr>
          <w:sz w:val="22"/>
          <w:szCs w:val="22"/>
          <w:lang w:val="en-GB"/>
        </w:rPr>
        <w:t>t</w:t>
      </w:r>
      <w:r w:rsidRPr="00A55D97">
        <w:rPr>
          <w:sz w:val="22"/>
          <w:szCs w:val="22"/>
          <w:lang w:val="en-GB"/>
        </w:rPr>
        <w:t xml:space="preserve">echnical </w:t>
      </w:r>
      <w:r w:rsidR="007309E9" w:rsidRPr="00A55D97">
        <w:rPr>
          <w:sz w:val="22"/>
          <w:szCs w:val="22"/>
          <w:lang w:val="en-GB"/>
        </w:rPr>
        <w:t>information</w:t>
      </w:r>
      <w:r w:rsidRPr="00A55D97">
        <w:rPr>
          <w:sz w:val="22"/>
          <w:szCs w:val="22"/>
          <w:lang w:val="en-GB"/>
        </w:rPr>
        <w:t xml:space="preserve"> shall be submitted separately</w:t>
      </w:r>
      <w:r w:rsidR="002D6B3D" w:rsidRPr="00A55D97">
        <w:rPr>
          <w:sz w:val="22"/>
          <w:szCs w:val="22"/>
          <w:lang w:val="en-GB"/>
        </w:rPr>
        <w:t xml:space="preserve"> from the</w:t>
      </w:r>
      <w:r w:rsidRPr="00A55D97">
        <w:rPr>
          <w:sz w:val="22"/>
          <w:szCs w:val="22"/>
          <w:lang w:val="en-GB"/>
        </w:rPr>
        <w:t xml:space="preserve"> </w:t>
      </w:r>
      <w:r w:rsidR="00A55D97" w:rsidRPr="00A55D97">
        <w:rPr>
          <w:sz w:val="22"/>
          <w:szCs w:val="22"/>
          <w:lang w:val="en-GB"/>
        </w:rPr>
        <w:t>financial</w:t>
      </w:r>
      <w:r w:rsidRPr="00A55D97">
        <w:rPr>
          <w:sz w:val="22"/>
          <w:szCs w:val="22"/>
          <w:lang w:val="en-GB"/>
        </w:rPr>
        <w:t xml:space="preserve"> </w:t>
      </w:r>
      <w:r w:rsidR="001D67D9" w:rsidRPr="00A55D97">
        <w:rPr>
          <w:sz w:val="22"/>
          <w:szCs w:val="22"/>
          <w:lang w:val="en-GB"/>
        </w:rPr>
        <w:t>b</w:t>
      </w:r>
      <w:r w:rsidR="002D6B3D" w:rsidRPr="00A55D97">
        <w:rPr>
          <w:sz w:val="22"/>
          <w:szCs w:val="22"/>
          <w:lang w:val="en-GB"/>
        </w:rPr>
        <w:t>id.</w:t>
      </w:r>
    </w:p>
    <w:p w:rsidR="005F7F3F" w:rsidRPr="00A55D97" w:rsidRDefault="005F7F3F" w:rsidP="005F7F3F">
      <w:pPr>
        <w:ind w:left="360"/>
        <w:jc w:val="both"/>
        <w:rPr>
          <w:sz w:val="22"/>
          <w:szCs w:val="22"/>
          <w:lang w:val="en-GB"/>
        </w:rPr>
      </w:pPr>
    </w:p>
    <w:p w:rsidR="00844699" w:rsidRPr="006001F2" w:rsidRDefault="00D36949" w:rsidP="00EA41D2">
      <w:pPr>
        <w:numPr>
          <w:ilvl w:val="0"/>
          <w:numId w:val="5"/>
        </w:numPr>
        <w:tabs>
          <w:tab w:val="clear" w:pos="720"/>
          <w:tab w:val="num" w:pos="360"/>
        </w:tabs>
        <w:ind w:left="360"/>
        <w:jc w:val="both"/>
        <w:rPr>
          <w:sz w:val="22"/>
          <w:szCs w:val="22"/>
          <w:lang w:val="en-GB"/>
        </w:rPr>
      </w:pPr>
      <w:r w:rsidRPr="006001F2">
        <w:rPr>
          <w:kern w:val="28"/>
          <w:sz w:val="22"/>
          <w:szCs w:val="22"/>
          <w:lang w:val="en-GB"/>
        </w:rPr>
        <w:t xml:space="preserve">The </w:t>
      </w:r>
      <w:r w:rsidR="001D67D9" w:rsidRPr="006001F2">
        <w:rPr>
          <w:kern w:val="28"/>
          <w:sz w:val="22"/>
          <w:szCs w:val="22"/>
          <w:lang w:val="en-GB"/>
        </w:rPr>
        <w:t>b</w:t>
      </w:r>
      <w:r w:rsidRPr="006001F2">
        <w:rPr>
          <w:kern w:val="28"/>
          <w:sz w:val="22"/>
          <w:szCs w:val="22"/>
          <w:lang w:val="en-GB"/>
        </w:rPr>
        <w:t xml:space="preserve">id shall reach UNFPA’s reception no later than </w:t>
      </w:r>
      <w:r w:rsidR="006001F2" w:rsidRPr="006001F2">
        <w:rPr>
          <w:kern w:val="28"/>
          <w:sz w:val="22"/>
          <w:szCs w:val="22"/>
          <w:lang w:val="en-GB"/>
        </w:rPr>
        <w:t>28 March 2014 at 17:00 Turkish time</w:t>
      </w:r>
      <w:r w:rsidR="00936B44" w:rsidRPr="006001F2">
        <w:rPr>
          <w:kern w:val="28"/>
          <w:sz w:val="22"/>
          <w:szCs w:val="22"/>
          <w:lang w:val="en-GB"/>
        </w:rPr>
        <w:t>.</w:t>
      </w:r>
      <w:r w:rsidR="00795A2D" w:rsidRPr="006001F2">
        <w:rPr>
          <w:kern w:val="28"/>
          <w:sz w:val="22"/>
          <w:szCs w:val="22"/>
          <w:lang w:val="en-GB"/>
        </w:rPr>
        <w:t xml:space="preserve">  </w:t>
      </w:r>
      <w:r w:rsidR="002437C5" w:rsidRPr="006001F2">
        <w:rPr>
          <w:kern w:val="28"/>
          <w:sz w:val="22"/>
          <w:szCs w:val="22"/>
          <w:lang w:val="en-GB"/>
        </w:rPr>
        <w:t xml:space="preserve">The </w:t>
      </w:r>
      <w:r w:rsidR="001D67D9" w:rsidRPr="006001F2">
        <w:rPr>
          <w:kern w:val="28"/>
          <w:sz w:val="22"/>
          <w:szCs w:val="22"/>
          <w:lang w:val="en-GB"/>
        </w:rPr>
        <w:t>b</w:t>
      </w:r>
      <w:r w:rsidR="001245C5" w:rsidRPr="006001F2">
        <w:rPr>
          <w:kern w:val="28"/>
          <w:sz w:val="22"/>
          <w:szCs w:val="22"/>
          <w:lang w:val="en-GB"/>
        </w:rPr>
        <w:t xml:space="preserve">id </w:t>
      </w:r>
      <w:r w:rsidR="001F1226" w:rsidRPr="006001F2">
        <w:rPr>
          <w:kern w:val="28"/>
          <w:sz w:val="22"/>
          <w:szCs w:val="22"/>
          <w:lang w:val="en-GB"/>
        </w:rPr>
        <w:t xml:space="preserve">shall be opened </w:t>
      </w:r>
      <w:r w:rsidR="00F222FB" w:rsidRPr="006001F2">
        <w:rPr>
          <w:kern w:val="28"/>
          <w:sz w:val="22"/>
          <w:szCs w:val="22"/>
          <w:lang w:val="en-GB"/>
        </w:rPr>
        <w:t>on</w:t>
      </w:r>
      <w:r w:rsidRPr="006001F2">
        <w:rPr>
          <w:kern w:val="28"/>
          <w:sz w:val="22"/>
          <w:szCs w:val="22"/>
          <w:lang w:val="en-GB"/>
        </w:rPr>
        <w:t xml:space="preserve"> </w:t>
      </w:r>
      <w:r w:rsidR="006001F2" w:rsidRPr="006001F2">
        <w:rPr>
          <w:kern w:val="28"/>
          <w:sz w:val="22"/>
          <w:szCs w:val="22"/>
          <w:lang w:val="en-GB"/>
        </w:rPr>
        <w:t>02 April 2014</w:t>
      </w:r>
      <w:r w:rsidR="001F1226" w:rsidRPr="006001F2">
        <w:rPr>
          <w:kern w:val="28"/>
          <w:sz w:val="22"/>
          <w:szCs w:val="22"/>
          <w:lang w:val="en-GB"/>
        </w:rPr>
        <w:t xml:space="preserve"> </w:t>
      </w:r>
      <w:r w:rsidR="00253AE3" w:rsidRPr="006001F2">
        <w:rPr>
          <w:kern w:val="28"/>
          <w:sz w:val="22"/>
          <w:szCs w:val="22"/>
          <w:lang w:val="en-GB"/>
        </w:rPr>
        <w:t>at the office of UNFPA</w:t>
      </w:r>
      <w:r w:rsidR="006001F2">
        <w:rPr>
          <w:kern w:val="28"/>
          <w:sz w:val="22"/>
          <w:szCs w:val="22"/>
          <w:lang w:val="en-GB"/>
        </w:rPr>
        <w:t>.</w:t>
      </w:r>
    </w:p>
    <w:p w:rsidR="006001F2" w:rsidRPr="006001F2" w:rsidRDefault="006001F2" w:rsidP="006001F2">
      <w:pPr>
        <w:jc w:val="both"/>
        <w:rPr>
          <w:sz w:val="22"/>
          <w:szCs w:val="22"/>
          <w:lang w:val="en-GB"/>
        </w:rPr>
      </w:pPr>
    </w:p>
    <w:p w:rsidR="00D36949" w:rsidRPr="00A55D97" w:rsidRDefault="00844699" w:rsidP="00396E47">
      <w:pPr>
        <w:numPr>
          <w:ilvl w:val="0"/>
          <w:numId w:val="5"/>
        </w:numPr>
        <w:tabs>
          <w:tab w:val="clear" w:pos="720"/>
          <w:tab w:val="num" w:pos="360"/>
        </w:tabs>
        <w:ind w:left="360"/>
        <w:jc w:val="both"/>
        <w:rPr>
          <w:sz w:val="22"/>
          <w:szCs w:val="22"/>
          <w:lang w:val="en-GB"/>
        </w:rPr>
      </w:pPr>
      <w:r w:rsidRPr="00A55D97">
        <w:rPr>
          <w:sz w:val="22"/>
          <w:szCs w:val="22"/>
          <w:lang w:val="en-GB"/>
        </w:rPr>
        <w:t>Bids received after the stipulated date and time shall not be accepted under any circumstances.</w:t>
      </w:r>
    </w:p>
    <w:p w:rsidR="004F2245" w:rsidRPr="00A55D97" w:rsidRDefault="004F2245" w:rsidP="004F2245">
      <w:pPr>
        <w:jc w:val="both"/>
        <w:rPr>
          <w:sz w:val="22"/>
          <w:szCs w:val="22"/>
          <w:lang w:val="en-GB"/>
        </w:rPr>
      </w:pPr>
    </w:p>
    <w:p w:rsidR="004B6300" w:rsidRPr="00A55D97" w:rsidRDefault="001D67D9" w:rsidP="00396E47">
      <w:pPr>
        <w:numPr>
          <w:ilvl w:val="0"/>
          <w:numId w:val="5"/>
        </w:numPr>
        <w:tabs>
          <w:tab w:val="clear" w:pos="720"/>
          <w:tab w:val="num" w:pos="360"/>
        </w:tabs>
        <w:ind w:left="360"/>
        <w:jc w:val="both"/>
        <w:rPr>
          <w:sz w:val="22"/>
          <w:szCs w:val="22"/>
          <w:lang w:val="en-GB"/>
        </w:rPr>
      </w:pPr>
      <w:bookmarkStart w:id="2" w:name="_Toc399310080"/>
      <w:r w:rsidRPr="00A55D97">
        <w:rPr>
          <w:sz w:val="22"/>
          <w:szCs w:val="22"/>
          <w:lang w:val="en-GB"/>
        </w:rPr>
        <w:t>Bidders</w:t>
      </w:r>
      <w:r w:rsidR="00D76F29" w:rsidRPr="00A55D97">
        <w:rPr>
          <w:sz w:val="22"/>
          <w:szCs w:val="22"/>
          <w:lang w:val="en-GB"/>
        </w:rPr>
        <w:t xml:space="preserve"> shall </w:t>
      </w:r>
      <w:r w:rsidR="00FC5244" w:rsidRPr="00A55D97">
        <w:rPr>
          <w:sz w:val="22"/>
          <w:szCs w:val="22"/>
          <w:lang w:val="en-GB"/>
        </w:rPr>
        <w:t xml:space="preserve">acknowledge receipt </w:t>
      </w:r>
      <w:r w:rsidR="003713D3" w:rsidRPr="00A55D97">
        <w:rPr>
          <w:sz w:val="22"/>
          <w:szCs w:val="22"/>
          <w:lang w:val="en-GB"/>
        </w:rPr>
        <w:t xml:space="preserve">of this </w:t>
      </w:r>
      <w:r w:rsidR="00094360" w:rsidRPr="00A55D97">
        <w:rPr>
          <w:sz w:val="22"/>
          <w:szCs w:val="22"/>
          <w:lang w:val="en-GB"/>
        </w:rPr>
        <w:t xml:space="preserve">RFP </w:t>
      </w:r>
      <w:r w:rsidR="003713D3" w:rsidRPr="00A55D97">
        <w:rPr>
          <w:sz w:val="22"/>
          <w:szCs w:val="22"/>
          <w:lang w:val="en-GB"/>
        </w:rPr>
        <w:t xml:space="preserve">by email to </w:t>
      </w:r>
      <w:r w:rsidR="006001F2">
        <w:rPr>
          <w:sz w:val="22"/>
          <w:szCs w:val="22"/>
          <w:lang w:val="en-GB"/>
        </w:rPr>
        <w:t xml:space="preserve">Asli Gemci </w:t>
      </w:r>
      <w:hyperlink r:id="rId14" w:history="1">
        <w:r w:rsidR="006001F2" w:rsidRPr="0073654C">
          <w:rPr>
            <w:rStyle w:val="Hyperlink"/>
            <w:sz w:val="22"/>
            <w:szCs w:val="22"/>
            <w:lang w:val="en-GB"/>
          </w:rPr>
          <w:t>toppare@unfpa.org</w:t>
        </w:r>
      </w:hyperlink>
      <w:r w:rsidR="006001F2">
        <w:rPr>
          <w:sz w:val="22"/>
          <w:szCs w:val="22"/>
          <w:lang w:val="en-GB"/>
        </w:rPr>
        <w:t xml:space="preserve"> </w:t>
      </w:r>
      <w:r w:rsidR="003713D3" w:rsidRPr="00A55D97">
        <w:rPr>
          <w:sz w:val="22"/>
          <w:szCs w:val="22"/>
          <w:lang w:val="en-GB"/>
        </w:rPr>
        <w:t xml:space="preserve">no later than </w:t>
      </w:r>
      <w:r w:rsidR="006001F2">
        <w:rPr>
          <w:sz w:val="22"/>
          <w:szCs w:val="22"/>
          <w:lang w:val="en-GB"/>
        </w:rPr>
        <w:t>14 March 2014</w:t>
      </w:r>
      <w:r w:rsidR="003713D3" w:rsidRPr="00A55D97">
        <w:rPr>
          <w:sz w:val="22"/>
          <w:szCs w:val="22"/>
          <w:lang w:val="en-GB"/>
        </w:rPr>
        <w:t xml:space="preserve"> </w:t>
      </w:r>
      <w:r w:rsidR="00FC5244" w:rsidRPr="00A55D97">
        <w:rPr>
          <w:sz w:val="22"/>
          <w:szCs w:val="22"/>
          <w:lang w:val="en-GB"/>
        </w:rPr>
        <w:t xml:space="preserve">and indicate whether or not </w:t>
      </w:r>
      <w:r w:rsidR="00D76F29" w:rsidRPr="00A55D97">
        <w:rPr>
          <w:sz w:val="22"/>
          <w:szCs w:val="22"/>
          <w:lang w:val="en-GB"/>
        </w:rPr>
        <w:t xml:space="preserve">a </w:t>
      </w:r>
      <w:r w:rsidRPr="00A55D97">
        <w:rPr>
          <w:sz w:val="22"/>
          <w:szCs w:val="22"/>
          <w:lang w:val="en-GB"/>
        </w:rPr>
        <w:t>b</w:t>
      </w:r>
      <w:r w:rsidR="00D76F29" w:rsidRPr="00A55D97">
        <w:rPr>
          <w:sz w:val="22"/>
          <w:szCs w:val="22"/>
          <w:lang w:val="en-GB"/>
        </w:rPr>
        <w:t xml:space="preserve">id </w:t>
      </w:r>
      <w:r w:rsidR="00205EDE" w:rsidRPr="00A55D97">
        <w:rPr>
          <w:sz w:val="22"/>
          <w:szCs w:val="22"/>
          <w:lang w:val="en-GB"/>
        </w:rPr>
        <w:t>sha</w:t>
      </w:r>
      <w:r w:rsidR="00D76F29" w:rsidRPr="00A55D97">
        <w:rPr>
          <w:sz w:val="22"/>
          <w:szCs w:val="22"/>
          <w:lang w:val="en-GB"/>
        </w:rPr>
        <w:t xml:space="preserve">ll be </w:t>
      </w:r>
      <w:r w:rsidR="00FC5244" w:rsidRPr="00A55D97">
        <w:rPr>
          <w:sz w:val="22"/>
          <w:szCs w:val="22"/>
          <w:lang w:val="en-GB"/>
        </w:rPr>
        <w:t>submit</w:t>
      </w:r>
      <w:r w:rsidR="00D76F29" w:rsidRPr="00A55D97">
        <w:rPr>
          <w:sz w:val="22"/>
          <w:szCs w:val="22"/>
          <w:lang w:val="en-GB"/>
        </w:rPr>
        <w:t>ted</w:t>
      </w:r>
      <w:r w:rsidR="00FC5244" w:rsidRPr="00A55D97">
        <w:rPr>
          <w:sz w:val="22"/>
          <w:szCs w:val="22"/>
          <w:lang w:val="en-GB"/>
        </w:rPr>
        <w:t xml:space="preserve">. The acknowledgement </w:t>
      </w:r>
      <w:r w:rsidR="00D76F29" w:rsidRPr="00A55D97">
        <w:rPr>
          <w:sz w:val="22"/>
          <w:szCs w:val="22"/>
          <w:lang w:val="en-GB"/>
        </w:rPr>
        <w:t xml:space="preserve">shall </w:t>
      </w:r>
      <w:r w:rsidR="00FC5244" w:rsidRPr="00A55D97">
        <w:rPr>
          <w:sz w:val="22"/>
          <w:szCs w:val="22"/>
          <w:lang w:val="en-GB"/>
        </w:rPr>
        <w:t>provide company name, telephone</w:t>
      </w:r>
      <w:r w:rsidR="001836F5" w:rsidRPr="00A55D97">
        <w:rPr>
          <w:sz w:val="22"/>
          <w:szCs w:val="22"/>
          <w:lang w:val="en-GB"/>
        </w:rPr>
        <w:t xml:space="preserve"> number</w:t>
      </w:r>
      <w:r w:rsidR="00795A2D" w:rsidRPr="00A55D97">
        <w:rPr>
          <w:sz w:val="22"/>
          <w:szCs w:val="22"/>
          <w:lang w:val="en-GB"/>
        </w:rPr>
        <w:t xml:space="preserve"> and</w:t>
      </w:r>
      <w:r w:rsidR="00FC5244" w:rsidRPr="00A55D97">
        <w:rPr>
          <w:sz w:val="22"/>
          <w:szCs w:val="22"/>
          <w:lang w:val="en-GB"/>
        </w:rPr>
        <w:t xml:space="preserve"> contact person.</w:t>
      </w:r>
      <w:r w:rsidR="00EE42DC" w:rsidRPr="00A55D97">
        <w:rPr>
          <w:sz w:val="22"/>
          <w:szCs w:val="22"/>
          <w:lang w:val="en-GB"/>
        </w:rPr>
        <w:t xml:space="preserve"> </w:t>
      </w:r>
    </w:p>
    <w:p w:rsidR="003713D3" w:rsidRPr="00A55D97" w:rsidRDefault="003713D3" w:rsidP="00936B44">
      <w:pPr>
        <w:ind w:firstLine="703"/>
        <w:jc w:val="both"/>
        <w:rPr>
          <w:sz w:val="22"/>
          <w:szCs w:val="22"/>
          <w:lang w:val="en-GB"/>
        </w:rPr>
      </w:pPr>
    </w:p>
    <w:p w:rsidR="00D05D34" w:rsidRPr="00A55D97" w:rsidRDefault="0020110B" w:rsidP="00396E47">
      <w:pPr>
        <w:numPr>
          <w:ilvl w:val="0"/>
          <w:numId w:val="5"/>
        </w:numPr>
        <w:tabs>
          <w:tab w:val="clear" w:pos="720"/>
          <w:tab w:val="num" w:pos="360"/>
        </w:tabs>
        <w:ind w:left="360"/>
        <w:jc w:val="both"/>
        <w:rPr>
          <w:sz w:val="22"/>
          <w:szCs w:val="22"/>
          <w:lang w:val="en-GB"/>
        </w:rPr>
      </w:pPr>
      <w:r w:rsidRPr="00A55D97">
        <w:rPr>
          <w:sz w:val="22"/>
          <w:szCs w:val="22"/>
          <w:lang w:val="en-GB"/>
        </w:rPr>
        <w:t>Any q</w:t>
      </w:r>
      <w:r w:rsidR="004B6300" w:rsidRPr="00A55D97">
        <w:rPr>
          <w:sz w:val="22"/>
          <w:szCs w:val="22"/>
          <w:lang w:val="en-GB"/>
        </w:rPr>
        <w:t xml:space="preserve">uestions relating to the attached documents </w:t>
      </w:r>
      <w:r w:rsidR="00D76F29" w:rsidRPr="00A55D97">
        <w:rPr>
          <w:sz w:val="22"/>
          <w:szCs w:val="22"/>
          <w:lang w:val="en-GB"/>
        </w:rPr>
        <w:t xml:space="preserve">shall </w:t>
      </w:r>
      <w:r w:rsidR="004B6300" w:rsidRPr="00A55D97">
        <w:rPr>
          <w:sz w:val="22"/>
          <w:szCs w:val="22"/>
          <w:lang w:val="en-GB"/>
        </w:rPr>
        <w:t xml:space="preserve">be addressed </w:t>
      </w:r>
      <w:r w:rsidRPr="00A55D97">
        <w:rPr>
          <w:sz w:val="22"/>
          <w:szCs w:val="22"/>
          <w:lang w:val="en-GB"/>
        </w:rPr>
        <w:t xml:space="preserve">in writing </w:t>
      </w:r>
      <w:r w:rsidR="007C4CBD">
        <w:rPr>
          <w:sz w:val="22"/>
          <w:szCs w:val="22"/>
          <w:lang w:val="en-GB"/>
        </w:rPr>
        <w:t>following the instructions included in Annex I-Instructions to Bidders, 4 Clarifications of Solicitation Documents</w:t>
      </w:r>
      <w:r w:rsidR="006001F2">
        <w:rPr>
          <w:sz w:val="22"/>
          <w:szCs w:val="22"/>
          <w:lang w:val="en-GB"/>
        </w:rPr>
        <w:t>.</w:t>
      </w:r>
      <w:r w:rsidR="0084408A" w:rsidRPr="00A55D97">
        <w:rPr>
          <w:sz w:val="22"/>
          <w:szCs w:val="22"/>
          <w:lang w:val="en-GB"/>
        </w:rPr>
        <w:t xml:space="preserve"> Do </w:t>
      </w:r>
      <w:r w:rsidR="0084408A" w:rsidRPr="00A55D97">
        <w:rPr>
          <w:sz w:val="22"/>
          <w:szCs w:val="22"/>
          <w:u w:val="single"/>
          <w:lang w:val="en-GB"/>
        </w:rPr>
        <w:t>not</w:t>
      </w:r>
      <w:r w:rsidR="0084408A" w:rsidRPr="00A55D97">
        <w:rPr>
          <w:sz w:val="22"/>
          <w:szCs w:val="22"/>
          <w:lang w:val="en-GB"/>
        </w:rPr>
        <w:t xml:space="preserve"> submit your bid to th</w:t>
      </w:r>
      <w:r w:rsidR="007C4CBD">
        <w:rPr>
          <w:sz w:val="22"/>
          <w:szCs w:val="22"/>
          <w:lang w:val="en-GB"/>
        </w:rPr>
        <w:t>e</w:t>
      </w:r>
      <w:r w:rsidR="0084408A" w:rsidRPr="00A55D97">
        <w:rPr>
          <w:sz w:val="22"/>
          <w:szCs w:val="22"/>
          <w:lang w:val="en-GB"/>
        </w:rPr>
        <w:t xml:space="preserve"> contact</w:t>
      </w:r>
      <w:r w:rsidR="007C4CBD">
        <w:rPr>
          <w:sz w:val="22"/>
          <w:szCs w:val="22"/>
          <w:lang w:val="en-GB"/>
        </w:rPr>
        <w:t xml:space="preserve"> there indicated</w:t>
      </w:r>
      <w:r w:rsidR="0084408A" w:rsidRPr="00A55D97">
        <w:rPr>
          <w:sz w:val="22"/>
          <w:szCs w:val="22"/>
          <w:lang w:val="en-GB"/>
        </w:rPr>
        <w:t>, or your bid will be disqualified.</w:t>
      </w:r>
    </w:p>
    <w:p w:rsidR="00D05D34" w:rsidRPr="00A55D97" w:rsidRDefault="00D05D34" w:rsidP="00EA41D2">
      <w:pPr>
        <w:jc w:val="both"/>
        <w:rPr>
          <w:sz w:val="22"/>
          <w:szCs w:val="22"/>
          <w:highlight w:val="yellow"/>
          <w:lang w:val="en-GB"/>
        </w:rPr>
      </w:pPr>
    </w:p>
    <w:p w:rsidR="00856178" w:rsidRPr="00A55D97" w:rsidRDefault="00856178" w:rsidP="00396E47">
      <w:pPr>
        <w:numPr>
          <w:ilvl w:val="0"/>
          <w:numId w:val="5"/>
        </w:numPr>
        <w:tabs>
          <w:tab w:val="clear" w:pos="720"/>
          <w:tab w:val="num" w:pos="360"/>
        </w:tabs>
        <w:ind w:left="360"/>
        <w:jc w:val="both"/>
        <w:rPr>
          <w:sz w:val="22"/>
          <w:szCs w:val="22"/>
          <w:lang w:val="en-GB"/>
        </w:rPr>
      </w:pPr>
      <w:r w:rsidRPr="00A55D97">
        <w:rPr>
          <w:sz w:val="22"/>
          <w:szCs w:val="22"/>
          <w:lang w:val="en-GB"/>
        </w:rPr>
        <w:t>This letter is not to be construed in any way as an o</w:t>
      </w:r>
      <w:r w:rsidR="008E079F" w:rsidRPr="00A55D97">
        <w:rPr>
          <w:sz w:val="22"/>
          <w:szCs w:val="22"/>
          <w:lang w:val="en-GB"/>
        </w:rPr>
        <w:t>ffer to contract with your firm/institution.</w:t>
      </w:r>
    </w:p>
    <w:p w:rsidR="00856178" w:rsidRPr="00A55D97" w:rsidRDefault="00856178" w:rsidP="00856178">
      <w:pPr>
        <w:tabs>
          <w:tab w:val="left" w:pos="360"/>
          <w:tab w:val="left" w:pos="432"/>
        </w:tabs>
        <w:jc w:val="both"/>
        <w:rPr>
          <w:sz w:val="22"/>
          <w:szCs w:val="22"/>
          <w:lang w:val="en-GB"/>
        </w:rPr>
      </w:pPr>
    </w:p>
    <w:p w:rsidR="00856178" w:rsidRPr="00A55D97" w:rsidRDefault="00856178" w:rsidP="00C6080F">
      <w:pPr>
        <w:tabs>
          <w:tab w:val="left" w:pos="360"/>
          <w:tab w:val="left" w:pos="432"/>
        </w:tabs>
        <w:rPr>
          <w:sz w:val="22"/>
          <w:szCs w:val="22"/>
          <w:lang w:val="en-GB"/>
        </w:rPr>
      </w:pPr>
      <w:r w:rsidRPr="00A55D97">
        <w:rPr>
          <w:sz w:val="22"/>
          <w:szCs w:val="22"/>
          <w:lang w:val="en-GB"/>
        </w:rPr>
        <w:t>Yours sincerely,</w:t>
      </w:r>
    </w:p>
    <w:p w:rsidR="00603C1D" w:rsidRDefault="006878BC" w:rsidP="00603C1D">
      <w:pPr>
        <w:tabs>
          <w:tab w:val="left" w:pos="360"/>
          <w:tab w:val="left" w:pos="432"/>
        </w:tabs>
        <w:rPr>
          <w:sz w:val="22"/>
          <w:szCs w:val="22"/>
          <w:lang w:val="en-GB"/>
        </w:rPr>
      </w:pPr>
      <w:r>
        <w:rPr>
          <w:sz w:val="22"/>
          <w:szCs w:val="22"/>
          <w:lang w:val="en-GB"/>
        </w:rPr>
        <w:t>Asli Gemci</w:t>
      </w:r>
    </w:p>
    <w:p w:rsidR="00603C1D" w:rsidRPr="00A55D97" w:rsidRDefault="00603C1D" w:rsidP="00603C1D">
      <w:pPr>
        <w:tabs>
          <w:tab w:val="left" w:pos="360"/>
          <w:tab w:val="left" w:pos="432"/>
        </w:tabs>
        <w:rPr>
          <w:sz w:val="22"/>
          <w:szCs w:val="22"/>
          <w:lang w:val="en-GB"/>
        </w:rPr>
      </w:pPr>
      <w:r>
        <w:rPr>
          <w:sz w:val="22"/>
          <w:szCs w:val="22"/>
          <w:lang w:val="en-GB"/>
        </w:rPr>
        <w:br w:type="page"/>
      </w:r>
    </w:p>
    <w:p w:rsidR="00CB5A3E" w:rsidRPr="00A55D97" w:rsidRDefault="00AB5BFA" w:rsidP="00A81509">
      <w:pPr>
        <w:pStyle w:val="Header"/>
        <w:jc w:val="center"/>
        <w:rPr>
          <w:b/>
          <w:sz w:val="22"/>
          <w:szCs w:val="22"/>
          <w:lang w:val="en-GB"/>
        </w:rPr>
      </w:pPr>
      <w:bookmarkStart w:id="3" w:name="_Toc156198775"/>
      <w:bookmarkStart w:id="4" w:name="_Toc156294398"/>
      <w:bookmarkStart w:id="5" w:name="_Toc156294873"/>
      <w:bookmarkStart w:id="6" w:name="_Toc156357537"/>
      <w:bookmarkStart w:id="7" w:name="_Toc157928083"/>
      <w:bookmarkStart w:id="8" w:name="_Toc158550688"/>
      <w:bookmarkEnd w:id="2"/>
      <w:r w:rsidRPr="00A55D97">
        <w:rPr>
          <w:b/>
          <w:sz w:val="22"/>
          <w:szCs w:val="22"/>
          <w:lang w:val="en-GB"/>
        </w:rPr>
        <w:lastRenderedPageBreak/>
        <w:t>Table of Contents</w:t>
      </w:r>
      <w:bookmarkEnd w:id="3"/>
      <w:bookmarkEnd w:id="4"/>
      <w:bookmarkEnd w:id="5"/>
      <w:bookmarkEnd w:id="6"/>
      <w:bookmarkEnd w:id="7"/>
      <w:bookmarkEnd w:id="8"/>
    </w:p>
    <w:p w:rsidR="00CB5A3E" w:rsidRPr="00A55D97" w:rsidRDefault="00CB5A3E" w:rsidP="00816C3A">
      <w:pPr>
        <w:pStyle w:val="Heading1"/>
        <w:jc w:val="center"/>
        <w:rPr>
          <w:rFonts w:ascii="Times New Roman" w:hAnsi="Times New Roman"/>
          <w:b w:val="0"/>
          <w:sz w:val="22"/>
          <w:szCs w:val="22"/>
          <w:lang w:val="en-GB"/>
        </w:rPr>
      </w:pPr>
    </w:p>
    <w:p w:rsidR="00C320AB" w:rsidRDefault="005E6A32">
      <w:pPr>
        <w:pStyle w:val="TOC1"/>
        <w:tabs>
          <w:tab w:val="right" w:leader="dot" w:pos="9017"/>
        </w:tabs>
        <w:rPr>
          <w:rFonts w:asciiTheme="minorHAnsi" w:eastAsiaTheme="minorEastAsia" w:hAnsiTheme="minorHAnsi" w:cstheme="minorBidi"/>
          <w:noProof/>
          <w:sz w:val="22"/>
          <w:szCs w:val="22"/>
          <w:lang w:eastAsia="en-US"/>
        </w:rPr>
      </w:pPr>
      <w:r w:rsidRPr="00A55D97">
        <w:rPr>
          <w:b/>
          <w:sz w:val="22"/>
          <w:szCs w:val="22"/>
          <w:lang w:val="en-GB"/>
        </w:rPr>
        <w:fldChar w:fldCharType="begin"/>
      </w:r>
      <w:r w:rsidR="00CB5A3E" w:rsidRPr="00A55D97">
        <w:rPr>
          <w:b/>
          <w:sz w:val="22"/>
          <w:szCs w:val="22"/>
          <w:lang w:val="en-GB"/>
        </w:rPr>
        <w:instrText xml:space="preserve"> TOC \o "1-3" \h \z \u </w:instrText>
      </w:r>
      <w:r w:rsidRPr="00A55D97">
        <w:rPr>
          <w:b/>
          <w:sz w:val="22"/>
          <w:szCs w:val="22"/>
          <w:lang w:val="en-GB"/>
        </w:rPr>
        <w:fldChar w:fldCharType="separate"/>
      </w:r>
      <w:hyperlink w:anchor="_Toc325373916" w:history="1">
        <w:r w:rsidR="00C320AB" w:rsidRPr="00467F0F">
          <w:rPr>
            <w:rStyle w:val="Hyperlink"/>
            <w:noProof/>
            <w:lang w:val="en-GB"/>
          </w:rPr>
          <w:t>ANNEX I - INSTRUCTIONS TO BIDDERS</w:t>
        </w:r>
        <w:r w:rsidR="00C320AB">
          <w:rPr>
            <w:noProof/>
            <w:webHidden/>
          </w:rPr>
          <w:tab/>
        </w:r>
        <w:r w:rsidR="00C320AB">
          <w:rPr>
            <w:noProof/>
            <w:webHidden/>
          </w:rPr>
          <w:fldChar w:fldCharType="begin"/>
        </w:r>
        <w:r w:rsidR="00C320AB">
          <w:rPr>
            <w:noProof/>
            <w:webHidden/>
          </w:rPr>
          <w:instrText xml:space="preserve"> PAGEREF _Toc325373916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17" w:history="1">
        <w:r w:rsidR="00C320AB" w:rsidRPr="00467F0F">
          <w:rPr>
            <w:rStyle w:val="Hyperlink"/>
            <w:noProof/>
          </w:rPr>
          <w:t>A.</w:t>
        </w:r>
        <w:r w:rsidR="00C320AB">
          <w:rPr>
            <w:rFonts w:asciiTheme="minorHAnsi" w:eastAsiaTheme="minorEastAsia" w:hAnsiTheme="minorHAnsi" w:cstheme="minorBidi"/>
            <w:noProof/>
            <w:sz w:val="22"/>
            <w:szCs w:val="22"/>
            <w:lang w:eastAsia="en-US"/>
          </w:rPr>
          <w:tab/>
        </w:r>
        <w:r w:rsidR="00C320AB" w:rsidRPr="00467F0F">
          <w:rPr>
            <w:rStyle w:val="Hyperlink"/>
            <w:noProof/>
          </w:rPr>
          <w:t>Introduction</w:t>
        </w:r>
        <w:r w:rsidR="00C320AB">
          <w:rPr>
            <w:noProof/>
            <w:webHidden/>
          </w:rPr>
          <w:tab/>
        </w:r>
        <w:r w:rsidR="00C320AB">
          <w:rPr>
            <w:noProof/>
            <w:webHidden/>
          </w:rPr>
          <w:fldChar w:fldCharType="begin"/>
        </w:r>
        <w:r w:rsidR="00C320AB">
          <w:rPr>
            <w:noProof/>
            <w:webHidden/>
          </w:rPr>
          <w:instrText xml:space="preserve"> PAGEREF _Toc325373917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18" w:history="1">
        <w:r w:rsidR="00C320AB" w:rsidRPr="00467F0F">
          <w:rPr>
            <w:rStyle w:val="Hyperlink"/>
            <w:bCs/>
            <w:noProof/>
            <w:lang w:val="en-GB"/>
          </w:rPr>
          <w:t>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General</w:t>
        </w:r>
        <w:r w:rsidR="00C320AB">
          <w:rPr>
            <w:noProof/>
            <w:webHidden/>
          </w:rPr>
          <w:tab/>
        </w:r>
        <w:r w:rsidR="00C320AB">
          <w:rPr>
            <w:noProof/>
            <w:webHidden/>
          </w:rPr>
          <w:fldChar w:fldCharType="begin"/>
        </w:r>
        <w:r w:rsidR="00C320AB">
          <w:rPr>
            <w:noProof/>
            <w:webHidden/>
          </w:rPr>
          <w:instrText xml:space="preserve"> PAGEREF _Toc325373918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19" w:history="1">
        <w:r w:rsidR="00C320AB" w:rsidRPr="00467F0F">
          <w:rPr>
            <w:rStyle w:val="Hyperlink"/>
            <w:bCs/>
            <w:noProof/>
            <w:lang w:val="en-GB"/>
          </w:rPr>
          <w:t>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Cost of Bid</w:t>
        </w:r>
        <w:r w:rsidR="00C320AB">
          <w:rPr>
            <w:noProof/>
            <w:webHidden/>
          </w:rPr>
          <w:tab/>
        </w:r>
        <w:r w:rsidR="00C320AB">
          <w:rPr>
            <w:noProof/>
            <w:webHidden/>
          </w:rPr>
          <w:fldChar w:fldCharType="begin"/>
        </w:r>
        <w:r w:rsidR="00C320AB">
          <w:rPr>
            <w:noProof/>
            <w:webHidden/>
          </w:rPr>
          <w:instrText xml:space="preserve"> PAGEREF _Toc325373919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20" w:history="1">
        <w:r w:rsidR="00C320AB" w:rsidRPr="00467F0F">
          <w:rPr>
            <w:rStyle w:val="Hyperlink"/>
            <w:noProof/>
          </w:rPr>
          <w:t>B.</w:t>
        </w:r>
        <w:r w:rsidR="00C320AB">
          <w:rPr>
            <w:rFonts w:asciiTheme="minorHAnsi" w:eastAsiaTheme="minorEastAsia" w:hAnsiTheme="minorHAnsi" w:cstheme="minorBidi"/>
            <w:noProof/>
            <w:sz w:val="22"/>
            <w:szCs w:val="22"/>
            <w:lang w:eastAsia="en-US"/>
          </w:rPr>
          <w:tab/>
        </w:r>
        <w:r w:rsidR="00C320AB" w:rsidRPr="00467F0F">
          <w:rPr>
            <w:rStyle w:val="Hyperlink"/>
            <w:noProof/>
          </w:rPr>
          <w:t>Solicitation Documents</w:t>
        </w:r>
        <w:r w:rsidR="00C320AB">
          <w:rPr>
            <w:noProof/>
            <w:webHidden/>
          </w:rPr>
          <w:tab/>
        </w:r>
        <w:r w:rsidR="00C320AB">
          <w:rPr>
            <w:noProof/>
            <w:webHidden/>
          </w:rPr>
          <w:fldChar w:fldCharType="begin"/>
        </w:r>
        <w:r w:rsidR="00C320AB">
          <w:rPr>
            <w:noProof/>
            <w:webHidden/>
          </w:rPr>
          <w:instrText xml:space="preserve"> PAGEREF _Toc325373920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1" w:history="1">
        <w:r w:rsidR="00C320AB" w:rsidRPr="00467F0F">
          <w:rPr>
            <w:rStyle w:val="Hyperlink"/>
            <w:bCs/>
            <w:noProof/>
            <w:lang w:val="en-GB"/>
          </w:rPr>
          <w:t>3.</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UNFPA Bid Document</w:t>
        </w:r>
        <w:r w:rsidR="00C320AB">
          <w:rPr>
            <w:noProof/>
            <w:webHidden/>
          </w:rPr>
          <w:tab/>
        </w:r>
        <w:r w:rsidR="00C320AB">
          <w:rPr>
            <w:noProof/>
            <w:webHidden/>
          </w:rPr>
          <w:fldChar w:fldCharType="begin"/>
        </w:r>
        <w:r w:rsidR="00C320AB">
          <w:rPr>
            <w:noProof/>
            <w:webHidden/>
          </w:rPr>
          <w:instrText xml:space="preserve"> PAGEREF _Toc325373921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2" w:history="1">
        <w:r w:rsidR="00C320AB" w:rsidRPr="00467F0F">
          <w:rPr>
            <w:rStyle w:val="Hyperlink"/>
            <w:bCs/>
            <w:noProof/>
            <w:lang w:val="en-GB"/>
          </w:rPr>
          <w:t>4.</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Clarifications of Solicitation Document</w:t>
        </w:r>
        <w:r w:rsidR="00C320AB">
          <w:rPr>
            <w:noProof/>
            <w:webHidden/>
          </w:rPr>
          <w:tab/>
        </w:r>
        <w:r w:rsidR="00C320AB">
          <w:rPr>
            <w:noProof/>
            <w:webHidden/>
          </w:rPr>
          <w:fldChar w:fldCharType="begin"/>
        </w:r>
        <w:r w:rsidR="00C320AB">
          <w:rPr>
            <w:noProof/>
            <w:webHidden/>
          </w:rPr>
          <w:instrText xml:space="preserve"> PAGEREF _Toc325373922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3" w:history="1">
        <w:r w:rsidR="00C320AB" w:rsidRPr="00467F0F">
          <w:rPr>
            <w:rStyle w:val="Hyperlink"/>
            <w:bCs/>
            <w:noProof/>
            <w:lang w:val="en-GB"/>
          </w:rPr>
          <w:t>5.</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Amendments of UNFPA Bid Solicitation Document</w:t>
        </w:r>
        <w:r w:rsidR="00C320AB">
          <w:rPr>
            <w:noProof/>
            <w:webHidden/>
          </w:rPr>
          <w:tab/>
        </w:r>
        <w:r w:rsidR="00C320AB">
          <w:rPr>
            <w:noProof/>
            <w:webHidden/>
          </w:rPr>
          <w:fldChar w:fldCharType="begin"/>
        </w:r>
        <w:r w:rsidR="00C320AB">
          <w:rPr>
            <w:noProof/>
            <w:webHidden/>
          </w:rPr>
          <w:instrText xml:space="preserve"> PAGEREF _Toc325373923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24" w:history="1">
        <w:r w:rsidR="00C320AB" w:rsidRPr="00467F0F">
          <w:rPr>
            <w:rStyle w:val="Hyperlink"/>
            <w:noProof/>
          </w:rPr>
          <w:t>C.</w:t>
        </w:r>
        <w:r w:rsidR="00C320AB">
          <w:rPr>
            <w:rFonts w:asciiTheme="minorHAnsi" w:eastAsiaTheme="minorEastAsia" w:hAnsiTheme="minorHAnsi" w:cstheme="minorBidi"/>
            <w:noProof/>
            <w:sz w:val="22"/>
            <w:szCs w:val="22"/>
            <w:lang w:eastAsia="en-US"/>
          </w:rPr>
          <w:tab/>
        </w:r>
        <w:r w:rsidR="00C320AB" w:rsidRPr="00467F0F">
          <w:rPr>
            <w:rStyle w:val="Hyperlink"/>
            <w:noProof/>
          </w:rPr>
          <w:t>Preparation of bids</w:t>
        </w:r>
        <w:r w:rsidR="00C320AB">
          <w:rPr>
            <w:noProof/>
            <w:webHidden/>
          </w:rPr>
          <w:tab/>
        </w:r>
        <w:r w:rsidR="00C320AB">
          <w:rPr>
            <w:noProof/>
            <w:webHidden/>
          </w:rPr>
          <w:fldChar w:fldCharType="begin"/>
        </w:r>
        <w:r w:rsidR="00C320AB">
          <w:rPr>
            <w:noProof/>
            <w:webHidden/>
          </w:rPr>
          <w:instrText xml:space="preserve"> PAGEREF _Toc325373924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5" w:history="1">
        <w:r w:rsidR="00C320AB" w:rsidRPr="00467F0F">
          <w:rPr>
            <w:rStyle w:val="Hyperlink"/>
            <w:bCs/>
            <w:noProof/>
            <w:lang w:val="en-GB"/>
          </w:rPr>
          <w:t>6.</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Language of the Bid</w:t>
        </w:r>
        <w:r w:rsidR="00C320AB">
          <w:rPr>
            <w:noProof/>
            <w:webHidden/>
          </w:rPr>
          <w:tab/>
        </w:r>
        <w:r w:rsidR="00C320AB">
          <w:rPr>
            <w:noProof/>
            <w:webHidden/>
          </w:rPr>
          <w:fldChar w:fldCharType="begin"/>
        </w:r>
        <w:r w:rsidR="00C320AB">
          <w:rPr>
            <w:noProof/>
            <w:webHidden/>
          </w:rPr>
          <w:instrText xml:space="preserve"> PAGEREF _Toc325373925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6" w:history="1">
        <w:r w:rsidR="00C320AB" w:rsidRPr="00467F0F">
          <w:rPr>
            <w:rStyle w:val="Hyperlink"/>
            <w:bCs/>
            <w:noProof/>
            <w:lang w:val="en-GB"/>
          </w:rPr>
          <w:t>7.</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Bid Currency and Prices</w:t>
        </w:r>
        <w:r w:rsidR="00C320AB">
          <w:rPr>
            <w:noProof/>
            <w:webHidden/>
          </w:rPr>
          <w:tab/>
        </w:r>
        <w:r w:rsidR="00C320AB">
          <w:rPr>
            <w:noProof/>
            <w:webHidden/>
          </w:rPr>
          <w:fldChar w:fldCharType="begin"/>
        </w:r>
        <w:r w:rsidR="00C320AB">
          <w:rPr>
            <w:noProof/>
            <w:webHidden/>
          </w:rPr>
          <w:instrText xml:space="preserve"> PAGEREF _Toc325373926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7" w:history="1">
        <w:r w:rsidR="00C320AB" w:rsidRPr="00467F0F">
          <w:rPr>
            <w:rStyle w:val="Hyperlink"/>
            <w:bCs/>
            <w:noProof/>
            <w:lang w:val="en-GB"/>
          </w:rPr>
          <w:t>8.</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Conversion to Single Currency</w:t>
        </w:r>
        <w:r w:rsidR="00C320AB">
          <w:rPr>
            <w:noProof/>
            <w:webHidden/>
          </w:rPr>
          <w:tab/>
        </w:r>
        <w:r w:rsidR="00C320AB">
          <w:rPr>
            <w:noProof/>
            <w:webHidden/>
          </w:rPr>
          <w:fldChar w:fldCharType="begin"/>
        </w:r>
        <w:r w:rsidR="00C320AB">
          <w:rPr>
            <w:noProof/>
            <w:webHidden/>
          </w:rPr>
          <w:instrText xml:space="preserve"> PAGEREF _Toc325373927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8" w:history="1">
        <w:r w:rsidR="00C320AB" w:rsidRPr="00467F0F">
          <w:rPr>
            <w:rStyle w:val="Hyperlink"/>
            <w:bCs/>
            <w:noProof/>
            <w:lang w:val="en-GB"/>
          </w:rPr>
          <w:t>9.</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Validity of Bid</w:t>
        </w:r>
        <w:r w:rsidR="00C320AB">
          <w:rPr>
            <w:noProof/>
            <w:webHidden/>
          </w:rPr>
          <w:tab/>
        </w:r>
        <w:r w:rsidR="00C320AB">
          <w:rPr>
            <w:noProof/>
            <w:webHidden/>
          </w:rPr>
          <w:fldChar w:fldCharType="begin"/>
        </w:r>
        <w:r w:rsidR="00C320AB">
          <w:rPr>
            <w:noProof/>
            <w:webHidden/>
          </w:rPr>
          <w:instrText xml:space="preserve"> PAGEREF _Toc325373928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29" w:history="1">
        <w:r w:rsidR="00C320AB" w:rsidRPr="00467F0F">
          <w:rPr>
            <w:rStyle w:val="Hyperlink"/>
            <w:noProof/>
          </w:rPr>
          <w:t>D.</w:t>
        </w:r>
        <w:r w:rsidR="00C320AB">
          <w:rPr>
            <w:rFonts w:asciiTheme="minorHAnsi" w:eastAsiaTheme="minorEastAsia" w:hAnsiTheme="minorHAnsi" w:cstheme="minorBidi"/>
            <w:noProof/>
            <w:sz w:val="22"/>
            <w:szCs w:val="22"/>
            <w:lang w:eastAsia="en-US"/>
          </w:rPr>
          <w:tab/>
        </w:r>
        <w:r w:rsidR="00C320AB" w:rsidRPr="00467F0F">
          <w:rPr>
            <w:rStyle w:val="Hyperlink"/>
            <w:noProof/>
          </w:rPr>
          <w:t>Submission of Bids</w:t>
        </w:r>
        <w:r w:rsidR="00C320AB">
          <w:rPr>
            <w:noProof/>
            <w:webHidden/>
          </w:rPr>
          <w:tab/>
        </w:r>
        <w:r w:rsidR="00C320AB">
          <w:rPr>
            <w:noProof/>
            <w:webHidden/>
          </w:rPr>
          <w:fldChar w:fldCharType="begin"/>
        </w:r>
        <w:r w:rsidR="00C320AB">
          <w:rPr>
            <w:noProof/>
            <w:webHidden/>
          </w:rPr>
          <w:instrText xml:space="preserve"> PAGEREF _Toc325373929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0" w:history="1">
        <w:r w:rsidR="00C320AB" w:rsidRPr="00467F0F">
          <w:rPr>
            <w:rStyle w:val="Hyperlink"/>
            <w:bCs/>
            <w:noProof/>
            <w:lang w:val="en-GB"/>
          </w:rPr>
          <w:t>10.</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Documents Establishing Eligibility of Goods and Services and Conformity to Bidding Documents</w:t>
        </w:r>
        <w:r w:rsidR="00C320AB">
          <w:rPr>
            <w:noProof/>
            <w:webHidden/>
          </w:rPr>
          <w:tab/>
        </w:r>
        <w:r w:rsidR="00C320AB">
          <w:rPr>
            <w:noProof/>
            <w:webHidden/>
          </w:rPr>
          <w:fldChar w:fldCharType="begin"/>
        </w:r>
        <w:r w:rsidR="00C320AB">
          <w:rPr>
            <w:noProof/>
            <w:webHidden/>
          </w:rPr>
          <w:instrText xml:space="preserve"> PAGEREF _Toc325373930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2"/>
        <w:tabs>
          <w:tab w:val="left" w:pos="1000"/>
          <w:tab w:val="right" w:leader="dot" w:pos="9017"/>
        </w:tabs>
        <w:rPr>
          <w:rFonts w:asciiTheme="minorHAnsi" w:eastAsiaTheme="minorEastAsia" w:hAnsiTheme="minorHAnsi" w:cstheme="minorBidi"/>
          <w:noProof/>
          <w:sz w:val="22"/>
          <w:szCs w:val="22"/>
          <w:lang w:eastAsia="en-US"/>
        </w:rPr>
      </w:pPr>
      <w:hyperlink w:anchor="_Toc325373931" w:history="1">
        <w:r w:rsidR="00C320AB" w:rsidRPr="00467F0F">
          <w:rPr>
            <w:rStyle w:val="Hyperlink"/>
            <w:bCs/>
            <w:noProof/>
            <w:lang w:val="en-GB"/>
          </w:rPr>
          <w:t>10.1.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Technical Bid</w:t>
        </w:r>
        <w:r w:rsidR="00C320AB">
          <w:rPr>
            <w:noProof/>
            <w:webHidden/>
          </w:rPr>
          <w:tab/>
        </w:r>
        <w:r w:rsidR="00C320AB">
          <w:rPr>
            <w:noProof/>
            <w:webHidden/>
          </w:rPr>
          <w:fldChar w:fldCharType="begin"/>
        </w:r>
        <w:r w:rsidR="00C320AB">
          <w:rPr>
            <w:noProof/>
            <w:webHidden/>
          </w:rPr>
          <w:instrText xml:space="preserve"> PAGEREF _Toc325373931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2"/>
        <w:tabs>
          <w:tab w:val="left" w:pos="1000"/>
          <w:tab w:val="right" w:leader="dot" w:pos="9017"/>
        </w:tabs>
        <w:rPr>
          <w:rFonts w:asciiTheme="minorHAnsi" w:eastAsiaTheme="minorEastAsia" w:hAnsiTheme="minorHAnsi" w:cstheme="minorBidi"/>
          <w:noProof/>
          <w:sz w:val="22"/>
          <w:szCs w:val="22"/>
          <w:lang w:eastAsia="en-US"/>
        </w:rPr>
      </w:pPr>
      <w:hyperlink w:anchor="_Toc325373932" w:history="1">
        <w:r w:rsidR="00C320AB" w:rsidRPr="00467F0F">
          <w:rPr>
            <w:rStyle w:val="Hyperlink"/>
            <w:bCs/>
            <w:noProof/>
            <w:lang w:val="en-GB"/>
          </w:rPr>
          <w:t>10.2.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Financial Bid</w:t>
        </w:r>
        <w:r w:rsidR="00C320AB">
          <w:rPr>
            <w:noProof/>
            <w:webHidden/>
          </w:rPr>
          <w:tab/>
        </w:r>
        <w:r w:rsidR="00C320AB">
          <w:rPr>
            <w:noProof/>
            <w:webHidden/>
          </w:rPr>
          <w:fldChar w:fldCharType="begin"/>
        </w:r>
        <w:r w:rsidR="00C320AB">
          <w:rPr>
            <w:noProof/>
            <w:webHidden/>
          </w:rPr>
          <w:instrText xml:space="preserve"> PAGEREF _Toc325373932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3" w:history="1">
        <w:r w:rsidR="00C320AB" w:rsidRPr="00467F0F">
          <w:rPr>
            <w:rStyle w:val="Hyperlink"/>
            <w:bCs/>
            <w:noProof/>
            <w:lang w:val="en-GB"/>
          </w:rPr>
          <w:t>11.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Partial Bids</w:t>
        </w:r>
        <w:r w:rsidR="00C320AB">
          <w:rPr>
            <w:noProof/>
            <w:webHidden/>
          </w:rPr>
          <w:tab/>
        </w:r>
        <w:r w:rsidR="00C320AB">
          <w:rPr>
            <w:noProof/>
            <w:webHidden/>
          </w:rPr>
          <w:fldChar w:fldCharType="begin"/>
        </w:r>
        <w:r w:rsidR="00C320AB">
          <w:rPr>
            <w:noProof/>
            <w:webHidden/>
          </w:rPr>
          <w:instrText xml:space="preserve"> PAGEREF _Toc325373933 \h </w:instrText>
        </w:r>
        <w:r w:rsidR="00C320AB">
          <w:rPr>
            <w:noProof/>
            <w:webHidden/>
          </w:rPr>
        </w:r>
        <w:r w:rsidR="00C320AB">
          <w:rPr>
            <w:noProof/>
            <w:webHidden/>
          </w:rPr>
          <w:fldChar w:fldCharType="separate"/>
        </w:r>
        <w:r w:rsidR="00C320AB">
          <w:rPr>
            <w:noProof/>
            <w:webHidden/>
          </w:rPr>
          <w:t>5</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4" w:history="1">
        <w:r w:rsidR="00C320AB" w:rsidRPr="00467F0F">
          <w:rPr>
            <w:rStyle w:val="Hyperlink"/>
            <w:bCs/>
            <w:noProof/>
            <w:lang w:val="en-GB"/>
          </w:rPr>
          <w:t>12.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Sealing and Marking of Bids</w:t>
        </w:r>
        <w:r w:rsidR="00C320AB">
          <w:rPr>
            <w:noProof/>
            <w:webHidden/>
          </w:rPr>
          <w:tab/>
        </w:r>
        <w:r w:rsidR="00C320AB">
          <w:rPr>
            <w:noProof/>
            <w:webHidden/>
          </w:rPr>
          <w:fldChar w:fldCharType="begin"/>
        </w:r>
        <w:r w:rsidR="00C320AB">
          <w:rPr>
            <w:noProof/>
            <w:webHidden/>
          </w:rPr>
          <w:instrText xml:space="preserve"> PAGEREF _Toc325373934 \h </w:instrText>
        </w:r>
        <w:r w:rsidR="00C320AB">
          <w:rPr>
            <w:noProof/>
            <w:webHidden/>
          </w:rPr>
        </w:r>
        <w:r w:rsidR="00C320AB">
          <w:rPr>
            <w:noProof/>
            <w:webHidden/>
          </w:rPr>
          <w:fldChar w:fldCharType="separate"/>
        </w:r>
        <w:r w:rsidR="00C320AB">
          <w:rPr>
            <w:noProof/>
            <w:webHidden/>
          </w:rPr>
          <w:t>5</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5" w:history="1">
        <w:r w:rsidR="00C320AB" w:rsidRPr="00467F0F">
          <w:rPr>
            <w:rStyle w:val="Hyperlink"/>
            <w:bCs/>
            <w:noProof/>
            <w:lang w:val="en-GB"/>
          </w:rPr>
          <w:t>13.</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Deadline for Submission of Bid and Late Bids</w:t>
        </w:r>
        <w:r w:rsidR="00C320AB">
          <w:rPr>
            <w:noProof/>
            <w:webHidden/>
          </w:rPr>
          <w:tab/>
        </w:r>
        <w:r w:rsidR="00C320AB">
          <w:rPr>
            <w:noProof/>
            <w:webHidden/>
          </w:rPr>
          <w:fldChar w:fldCharType="begin"/>
        </w:r>
        <w:r w:rsidR="00C320AB">
          <w:rPr>
            <w:noProof/>
            <w:webHidden/>
          </w:rPr>
          <w:instrText xml:space="preserve"> PAGEREF _Toc325373935 \h </w:instrText>
        </w:r>
        <w:r w:rsidR="00C320AB">
          <w:rPr>
            <w:noProof/>
            <w:webHidden/>
          </w:rPr>
        </w:r>
        <w:r w:rsidR="00C320AB">
          <w:rPr>
            <w:noProof/>
            <w:webHidden/>
          </w:rPr>
          <w:fldChar w:fldCharType="separate"/>
        </w:r>
        <w:r w:rsidR="00C320AB">
          <w:rPr>
            <w:noProof/>
            <w:webHidden/>
          </w:rPr>
          <w:t>6</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6" w:history="1">
        <w:r w:rsidR="00C320AB" w:rsidRPr="00467F0F">
          <w:rPr>
            <w:rStyle w:val="Hyperlink"/>
            <w:bCs/>
            <w:noProof/>
            <w:lang w:val="en-GB"/>
          </w:rPr>
          <w:t>14.</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Modification and Withdrawal of Bids</w:t>
        </w:r>
        <w:r w:rsidR="00C320AB">
          <w:rPr>
            <w:noProof/>
            <w:webHidden/>
          </w:rPr>
          <w:tab/>
        </w:r>
        <w:r w:rsidR="00C320AB">
          <w:rPr>
            <w:noProof/>
            <w:webHidden/>
          </w:rPr>
          <w:fldChar w:fldCharType="begin"/>
        </w:r>
        <w:r w:rsidR="00C320AB">
          <w:rPr>
            <w:noProof/>
            <w:webHidden/>
          </w:rPr>
          <w:instrText xml:space="preserve"> PAGEREF _Toc325373936 \h </w:instrText>
        </w:r>
        <w:r w:rsidR="00C320AB">
          <w:rPr>
            <w:noProof/>
            <w:webHidden/>
          </w:rPr>
        </w:r>
        <w:r w:rsidR="00C320AB">
          <w:rPr>
            <w:noProof/>
            <w:webHidden/>
          </w:rPr>
          <w:fldChar w:fldCharType="separate"/>
        </w:r>
        <w:r w:rsidR="00C320AB">
          <w:rPr>
            <w:noProof/>
            <w:webHidden/>
          </w:rPr>
          <w:t>6</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7" w:history="1">
        <w:r w:rsidR="00C320AB" w:rsidRPr="00467F0F">
          <w:rPr>
            <w:rStyle w:val="Hyperlink"/>
            <w:bCs/>
            <w:noProof/>
            <w:lang w:val="en-GB"/>
          </w:rPr>
          <w:t>15.</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Storage of Bids</w:t>
        </w:r>
        <w:r w:rsidR="00C320AB">
          <w:rPr>
            <w:noProof/>
            <w:webHidden/>
          </w:rPr>
          <w:tab/>
        </w:r>
        <w:r w:rsidR="00C320AB">
          <w:rPr>
            <w:noProof/>
            <w:webHidden/>
          </w:rPr>
          <w:fldChar w:fldCharType="begin"/>
        </w:r>
        <w:r w:rsidR="00C320AB">
          <w:rPr>
            <w:noProof/>
            <w:webHidden/>
          </w:rPr>
          <w:instrText xml:space="preserve"> PAGEREF _Toc325373937 \h </w:instrText>
        </w:r>
        <w:r w:rsidR="00C320AB">
          <w:rPr>
            <w:noProof/>
            <w:webHidden/>
          </w:rPr>
        </w:r>
        <w:r w:rsidR="00C320AB">
          <w:rPr>
            <w:noProof/>
            <w:webHidden/>
          </w:rPr>
          <w:fldChar w:fldCharType="separate"/>
        </w:r>
        <w:r w:rsidR="00C320AB">
          <w:rPr>
            <w:noProof/>
            <w:webHidden/>
          </w:rPr>
          <w:t>6</w:t>
        </w:r>
        <w:r w:rsidR="00C320AB">
          <w:rPr>
            <w:noProof/>
            <w:webHidden/>
          </w:rPr>
          <w:fldChar w:fldCharType="end"/>
        </w:r>
      </w:hyperlink>
    </w:p>
    <w:p w:rsidR="00C320AB" w:rsidRDefault="006953A5">
      <w:pPr>
        <w:pStyle w:val="TOC1"/>
        <w:tabs>
          <w:tab w:val="left" w:pos="400"/>
          <w:tab w:val="right" w:leader="dot" w:pos="9017"/>
        </w:tabs>
        <w:rPr>
          <w:rFonts w:asciiTheme="minorHAnsi" w:eastAsiaTheme="minorEastAsia" w:hAnsiTheme="minorHAnsi" w:cstheme="minorBidi"/>
          <w:noProof/>
          <w:sz w:val="22"/>
          <w:szCs w:val="22"/>
          <w:lang w:eastAsia="en-US"/>
        </w:rPr>
      </w:pPr>
      <w:hyperlink w:anchor="_Toc325373938" w:history="1">
        <w:r w:rsidR="00C320AB" w:rsidRPr="00467F0F">
          <w:rPr>
            <w:rStyle w:val="Hyperlink"/>
            <w:noProof/>
          </w:rPr>
          <w:t>E.</w:t>
        </w:r>
        <w:r w:rsidR="00C320AB">
          <w:rPr>
            <w:rFonts w:asciiTheme="minorHAnsi" w:eastAsiaTheme="minorEastAsia" w:hAnsiTheme="minorHAnsi" w:cstheme="minorBidi"/>
            <w:noProof/>
            <w:sz w:val="22"/>
            <w:szCs w:val="22"/>
            <w:lang w:eastAsia="en-US"/>
          </w:rPr>
          <w:tab/>
        </w:r>
        <w:r w:rsidR="00C320AB" w:rsidRPr="00467F0F">
          <w:rPr>
            <w:rStyle w:val="Hyperlink"/>
            <w:noProof/>
          </w:rPr>
          <w:t>Bid Opening and Evaluation</w:t>
        </w:r>
        <w:r w:rsidR="00C320AB">
          <w:rPr>
            <w:noProof/>
            <w:webHidden/>
          </w:rPr>
          <w:tab/>
        </w:r>
        <w:r w:rsidR="00C320AB">
          <w:rPr>
            <w:noProof/>
            <w:webHidden/>
          </w:rPr>
          <w:fldChar w:fldCharType="begin"/>
        </w:r>
        <w:r w:rsidR="00C320AB">
          <w:rPr>
            <w:noProof/>
            <w:webHidden/>
          </w:rPr>
          <w:instrText xml:space="preserve"> PAGEREF _Toc325373938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9" w:history="1">
        <w:r w:rsidR="00C320AB" w:rsidRPr="00467F0F">
          <w:rPr>
            <w:rStyle w:val="Hyperlink"/>
            <w:bCs/>
            <w:noProof/>
            <w:lang w:val="en-GB"/>
          </w:rPr>
          <w:t>16.</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Bid Opening</w:t>
        </w:r>
        <w:r w:rsidR="00C320AB">
          <w:rPr>
            <w:noProof/>
            <w:webHidden/>
          </w:rPr>
          <w:tab/>
        </w:r>
        <w:r w:rsidR="00C320AB">
          <w:rPr>
            <w:noProof/>
            <w:webHidden/>
          </w:rPr>
          <w:fldChar w:fldCharType="begin"/>
        </w:r>
        <w:r w:rsidR="00C320AB">
          <w:rPr>
            <w:noProof/>
            <w:webHidden/>
          </w:rPr>
          <w:instrText xml:space="preserve"> PAGEREF _Toc325373939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0" w:history="1">
        <w:r w:rsidR="00C320AB" w:rsidRPr="00467F0F">
          <w:rPr>
            <w:rStyle w:val="Hyperlink"/>
            <w:bCs/>
            <w:noProof/>
            <w:lang w:val="en-GB"/>
          </w:rPr>
          <w:t>17.</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Clarification of Bids</w:t>
        </w:r>
        <w:r w:rsidR="00C320AB">
          <w:rPr>
            <w:noProof/>
            <w:webHidden/>
          </w:rPr>
          <w:tab/>
        </w:r>
        <w:r w:rsidR="00C320AB">
          <w:rPr>
            <w:noProof/>
            <w:webHidden/>
          </w:rPr>
          <w:fldChar w:fldCharType="begin"/>
        </w:r>
        <w:r w:rsidR="00C320AB">
          <w:rPr>
            <w:noProof/>
            <w:webHidden/>
          </w:rPr>
          <w:instrText xml:space="preserve"> PAGEREF _Toc325373940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1" w:history="1">
        <w:r w:rsidR="00C320AB" w:rsidRPr="00467F0F">
          <w:rPr>
            <w:rStyle w:val="Hyperlink"/>
            <w:bCs/>
            <w:noProof/>
            <w:lang w:val="en-GB"/>
          </w:rPr>
          <w:t>18.</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Preliminary Examination of Bids</w:t>
        </w:r>
        <w:r w:rsidR="00C320AB">
          <w:rPr>
            <w:noProof/>
            <w:webHidden/>
          </w:rPr>
          <w:tab/>
        </w:r>
        <w:r w:rsidR="00C320AB">
          <w:rPr>
            <w:noProof/>
            <w:webHidden/>
          </w:rPr>
          <w:fldChar w:fldCharType="begin"/>
        </w:r>
        <w:r w:rsidR="00C320AB">
          <w:rPr>
            <w:noProof/>
            <w:webHidden/>
          </w:rPr>
          <w:instrText xml:space="preserve"> PAGEREF _Toc325373941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2" w:history="1">
        <w:r w:rsidR="00C320AB" w:rsidRPr="00467F0F">
          <w:rPr>
            <w:rStyle w:val="Hyperlink"/>
            <w:bCs/>
            <w:noProof/>
            <w:lang w:val="en-GB"/>
          </w:rPr>
          <w:t>19.</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Evaluation of Bids (5)</w:t>
        </w:r>
        <w:r w:rsidR="00C320AB">
          <w:rPr>
            <w:noProof/>
            <w:webHidden/>
          </w:rPr>
          <w:tab/>
        </w:r>
        <w:r w:rsidR="00C320AB">
          <w:rPr>
            <w:noProof/>
            <w:webHidden/>
          </w:rPr>
          <w:fldChar w:fldCharType="begin"/>
        </w:r>
        <w:r w:rsidR="00C320AB">
          <w:rPr>
            <w:noProof/>
            <w:webHidden/>
          </w:rPr>
          <w:instrText xml:space="preserve"> PAGEREF _Toc325373942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6953A5">
      <w:pPr>
        <w:pStyle w:val="TOC1"/>
        <w:tabs>
          <w:tab w:val="left" w:pos="400"/>
          <w:tab w:val="right" w:leader="dot" w:pos="9017"/>
        </w:tabs>
        <w:rPr>
          <w:rFonts w:asciiTheme="minorHAnsi" w:eastAsiaTheme="minorEastAsia" w:hAnsiTheme="minorHAnsi" w:cstheme="minorBidi"/>
          <w:noProof/>
          <w:sz w:val="22"/>
          <w:szCs w:val="22"/>
          <w:lang w:eastAsia="en-US"/>
        </w:rPr>
      </w:pPr>
      <w:hyperlink w:anchor="_Toc325373943" w:history="1">
        <w:r w:rsidR="00C320AB" w:rsidRPr="00467F0F">
          <w:rPr>
            <w:rStyle w:val="Hyperlink"/>
            <w:noProof/>
          </w:rPr>
          <w:t>F.</w:t>
        </w:r>
        <w:r w:rsidR="00C320AB">
          <w:rPr>
            <w:rFonts w:asciiTheme="minorHAnsi" w:eastAsiaTheme="minorEastAsia" w:hAnsiTheme="minorHAnsi" w:cstheme="minorBidi"/>
            <w:noProof/>
            <w:sz w:val="22"/>
            <w:szCs w:val="22"/>
            <w:lang w:eastAsia="en-US"/>
          </w:rPr>
          <w:tab/>
        </w:r>
        <w:r w:rsidR="00C320AB" w:rsidRPr="00467F0F">
          <w:rPr>
            <w:rStyle w:val="Hyperlink"/>
            <w:noProof/>
          </w:rPr>
          <w:t>Award of Contract and Final Considerations</w:t>
        </w:r>
        <w:r w:rsidR="00C320AB">
          <w:rPr>
            <w:noProof/>
            <w:webHidden/>
          </w:rPr>
          <w:tab/>
        </w:r>
        <w:r w:rsidR="00C320AB">
          <w:rPr>
            <w:noProof/>
            <w:webHidden/>
          </w:rPr>
          <w:fldChar w:fldCharType="begin"/>
        </w:r>
        <w:r w:rsidR="00C320AB">
          <w:rPr>
            <w:noProof/>
            <w:webHidden/>
          </w:rPr>
          <w:instrText xml:space="preserve"> PAGEREF _Toc325373943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4" w:history="1">
        <w:r w:rsidR="00C320AB" w:rsidRPr="00467F0F">
          <w:rPr>
            <w:rStyle w:val="Hyperlink"/>
            <w:bCs/>
            <w:noProof/>
            <w:lang w:val="en-GB"/>
          </w:rPr>
          <w:t>20.</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Award of Contract</w:t>
        </w:r>
        <w:r w:rsidR="00C320AB">
          <w:rPr>
            <w:noProof/>
            <w:webHidden/>
          </w:rPr>
          <w:tab/>
        </w:r>
        <w:r w:rsidR="00C320AB">
          <w:rPr>
            <w:noProof/>
            <w:webHidden/>
          </w:rPr>
          <w:fldChar w:fldCharType="begin"/>
        </w:r>
        <w:r w:rsidR="00C320AB">
          <w:rPr>
            <w:noProof/>
            <w:webHidden/>
          </w:rPr>
          <w:instrText xml:space="preserve"> PAGEREF _Toc325373944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5" w:history="1">
        <w:r w:rsidR="00C320AB" w:rsidRPr="00467F0F">
          <w:rPr>
            <w:rStyle w:val="Hyperlink"/>
            <w:bCs/>
            <w:noProof/>
            <w:lang w:val="en-GB"/>
          </w:rPr>
          <w:t>21.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Rejection of Bids and Annulments</w:t>
        </w:r>
        <w:r w:rsidR="00C320AB">
          <w:rPr>
            <w:noProof/>
            <w:webHidden/>
          </w:rPr>
          <w:tab/>
        </w:r>
        <w:r w:rsidR="00C320AB">
          <w:rPr>
            <w:noProof/>
            <w:webHidden/>
          </w:rPr>
          <w:fldChar w:fldCharType="begin"/>
        </w:r>
        <w:r w:rsidR="00C320AB">
          <w:rPr>
            <w:noProof/>
            <w:webHidden/>
          </w:rPr>
          <w:instrText xml:space="preserve"> PAGEREF _Toc325373945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6" w:history="1">
        <w:r w:rsidR="00C320AB" w:rsidRPr="00467F0F">
          <w:rPr>
            <w:rStyle w:val="Hyperlink"/>
            <w:bCs/>
            <w:noProof/>
            <w:lang w:val="en-GB"/>
          </w:rPr>
          <w:t>22.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Right to Vary Requirements at Time of Award</w:t>
        </w:r>
        <w:r w:rsidR="00C320AB">
          <w:rPr>
            <w:noProof/>
            <w:webHidden/>
          </w:rPr>
          <w:tab/>
        </w:r>
        <w:r w:rsidR="00C320AB">
          <w:rPr>
            <w:noProof/>
            <w:webHidden/>
          </w:rPr>
          <w:fldChar w:fldCharType="begin"/>
        </w:r>
        <w:r w:rsidR="00C320AB">
          <w:rPr>
            <w:noProof/>
            <w:webHidden/>
          </w:rPr>
          <w:instrText xml:space="preserve"> PAGEREF _Toc325373946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7" w:history="1">
        <w:r w:rsidR="00C320AB" w:rsidRPr="00467F0F">
          <w:rPr>
            <w:rStyle w:val="Hyperlink"/>
            <w:bCs/>
            <w:noProof/>
            <w:lang w:val="en-GB"/>
          </w:rPr>
          <w:t>23.</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Signing of the contract</w:t>
        </w:r>
        <w:r w:rsidR="00C320AB">
          <w:rPr>
            <w:noProof/>
            <w:webHidden/>
          </w:rPr>
          <w:tab/>
        </w:r>
        <w:r w:rsidR="00C320AB">
          <w:rPr>
            <w:noProof/>
            <w:webHidden/>
          </w:rPr>
          <w:fldChar w:fldCharType="begin"/>
        </w:r>
        <w:r w:rsidR="00C320AB">
          <w:rPr>
            <w:noProof/>
            <w:webHidden/>
          </w:rPr>
          <w:instrText xml:space="preserve"> PAGEREF _Toc325373947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8" w:history="1">
        <w:r w:rsidR="00C320AB" w:rsidRPr="00467F0F">
          <w:rPr>
            <w:rStyle w:val="Hyperlink"/>
            <w:bCs/>
            <w:noProof/>
            <w:lang w:val="en-GB"/>
          </w:rPr>
          <w:t>24.</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Bid protest</w:t>
        </w:r>
        <w:r w:rsidR="00C320AB">
          <w:rPr>
            <w:noProof/>
            <w:webHidden/>
          </w:rPr>
          <w:tab/>
        </w:r>
        <w:r w:rsidR="00C320AB">
          <w:rPr>
            <w:noProof/>
            <w:webHidden/>
          </w:rPr>
          <w:fldChar w:fldCharType="begin"/>
        </w:r>
        <w:r w:rsidR="00C320AB">
          <w:rPr>
            <w:noProof/>
            <w:webHidden/>
          </w:rPr>
          <w:instrText xml:space="preserve"> PAGEREF _Toc325373948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6953A5">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9" w:history="1">
        <w:r w:rsidR="00C320AB" w:rsidRPr="00467F0F">
          <w:rPr>
            <w:rStyle w:val="Hyperlink"/>
            <w:bCs/>
            <w:noProof/>
            <w:lang w:val="en-GB"/>
          </w:rPr>
          <w:t>25.</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Payment Provisions</w:t>
        </w:r>
        <w:r w:rsidR="00C320AB">
          <w:rPr>
            <w:noProof/>
            <w:webHidden/>
          </w:rPr>
          <w:tab/>
        </w:r>
        <w:r w:rsidR="00C320AB">
          <w:rPr>
            <w:noProof/>
            <w:webHidden/>
          </w:rPr>
          <w:fldChar w:fldCharType="begin"/>
        </w:r>
        <w:r w:rsidR="00C320AB">
          <w:rPr>
            <w:noProof/>
            <w:webHidden/>
          </w:rPr>
          <w:instrText xml:space="preserve"> PAGEREF _Toc325373949 \h </w:instrText>
        </w:r>
        <w:r w:rsidR="00C320AB">
          <w:rPr>
            <w:noProof/>
            <w:webHidden/>
          </w:rPr>
        </w:r>
        <w:r w:rsidR="00C320AB">
          <w:rPr>
            <w:noProof/>
            <w:webHidden/>
          </w:rPr>
          <w:fldChar w:fldCharType="separate"/>
        </w:r>
        <w:r w:rsidR="00C320AB">
          <w:rPr>
            <w:noProof/>
            <w:webHidden/>
          </w:rPr>
          <w:t>9</w:t>
        </w:r>
        <w:r w:rsidR="00C320AB">
          <w:rPr>
            <w:noProof/>
            <w:webHidden/>
          </w:rPr>
          <w:fldChar w:fldCharType="end"/>
        </w:r>
      </w:hyperlink>
    </w:p>
    <w:p w:rsidR="00C320AB" w:rsidRDefault="006953A5">
      <w:pPr>
        <w:pStyle w:val="TOC2"/>
        <w:tabs>
          <w:tab w:val="left" w:pos="1000"/>
          <w:tab w:val="right" w:leader="dot" w:pos="9017"/>
        </w:tabs>
        <w:rPr>
          <w:rFonts w:asciiTheme="minorHAnsi" w:eastAsiaTheme="minorEastAsia" w:hAnsiTheme="minorHAnsi" w:cstheme="minorBidi"/>
          <w:noProof/>
          <w:sz w:val="22"/>
          <w:szCs w:val="22"/>
          <w:lang w:eastAsia="en-US"/>
        </w:rPr>
      </w:pPr>
      <w:hyperlink w:anchor="_Toc325373950" w:history="1">
        <w:r w:rsidR="00C320AB" w:rsidRPr="00467F0F">
          <w:rPr>
            <w:rStyle w:val="Hyperlink"/>
            <w:bCs/>
            <w:noProof/>
            <w:lang w:val="en-GB"/>
          </w:rPr>
          <w:t xml:space="preserve">25.   </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Gifts and hospitality</w:t>
        </w:r>
        <w:r w:rsidR="00C320AB">
          <w:rPr>
            <w:noProof/>
            <w:webHidden/>
          </w:rPr>
          <w:tab/>
        </w:r>
        <w:r w:rsidR="00C320AB">
          <w:rPr>
            <w:noProof/>
            <w:webHidden/>
          </w:rPr>
          <w:fldChar w:fldCharType="begin"/>
        </w:r>
        <w:r w:rsidR="00C320AB">
          <w:rPr>
            <w:noProof/>
            <w:webHidden/>
          </w:rPr>
          <w:instrText xml:space="preserve"> PAGEREF _Toc325373950 \h </w:instrText>
        </w:r>
        <w:r w:rsidR="00C320AB">
          <w:rPr>
            <w:noProof/>
            <w:webHidden/>
          </w:rPr>
        </w:r>
        <w:r w:rsidR="00C320AB">
          <w:rPr>
            <w:noProof/>
            <w:webHidden/>
          </w:rPr>
          <w:fldChar w:fldCharType="separate"/>
        </w:r>
        <w:r w:rsidR="00C320AB">
          <w:rPr>
            <w:noProof/>
            <w:webHidden/>
          </w:rPr>
          <w:t>9</w:t>
        </w:r>
        <w:r w:rsidR="00C320AB">
          <w:rPr>
            <w:noProof/>
            <w:webHidden/>
          </w:rPr>
          <w:fldChar w:fldCharType="end"/>
        </w:r>
      </w:hyperlink>
    </w:p>
    <w:p w:rsidR="00C320AB" w:rsidRDefault="006953A5">
      <w:pPr>
        <w:pStyle w:val="TOC1"/>
        <w:tabs>
          <w:tab w:val="right" w:leader="dot" w:pos="9017"/>
        </w:tabs>
        <w:rPr>
          <w:rFonts w:asciiTheme="minorHAnsi" w:eastAsiaTheme="minorEastAsia" w:hAnsiTheme="minorHAnsi" w:cstheme="minorBidi"/>
          <w:noProof/>
          <w:sz w:val="22"/>
          <w:szCs w:val="22"/>
          <w:lang w:eastAsia="en-US"/>
        </w:rPr>
      </w:pPr>
      <w:hyperlink w:anchor="_Toc325373951" w:history="1">
        <w:r w:rsidR="00C320AB" w:rsidRPr="00467F0F">
          <w:rPr>
            <w:rStyle w:val="Hyperlink"/>
            <w:noProof/>
            <w:lang w:val="en-GB"/>
          </w:rPr>
          <w:t>ANNEX II: Terms of Reference (TOR)</w:t>
        </w:r>
        <w:r w:rsidR="00C320AB">
          <w:rPr>
            <w:noProof/>
            <w:webHidden/>
          </w:rPr>
          <w:tab/>
        </w:r>
        <w:r w:rsidR="00C320AB">
          <w:rPr>
            <w:noProof/>
            <w:webHidden/>
          </w:rPr>
          <w:fldChar w:fldCharType="begin"/>
        </w:r>
        <w:r w:rsidR="00C320AB">
          <w:rPr>
            <w:noProof/>
            <w:webHidden/>
          </w:rPr>
          <w:instrText xml:space="preserve"> PAGEREF _Toc325373951 \h </w:instrText>
        </w:r>
        <w:r w:rsidR="00C320AB">
          <w:rPr>
            <w:noProof/>
            <w:webHidden/>
          </w:rPr>
        </w:r>
        <w:r w:rsidR="00C320AB">
          <w:rPr>
            <w:noProof/>
            <w:webHidden/>
          </w:rPr>
          <w:fldChar w:fldCharType="separate"/>
        </w:r>
        <w:r w:rsidR="00C320AB">
          <w:rPr>
            <w:noProof/>
            <w:webHidden/>
          </w:rPr>
          <w:t>10</w:t>
        </w:r>
        <w:r w:rsidR="00C320AB">
          <w:rPr>
            <w:noProof/>
            <w:webHidden/>
          </w:rPr>
          <w:fldChar w:fldCharType="end"/>
        </w:r>
      </w:hyperlink>
    </w:p>
    <w:p w:rsidR="00C320AB" w:rsidRDefault="006953A5">
      <w:pPr>
        <w:pStyle w:val="TOC1"/>
        <w:tabs>
          <w:tab w:val="right" w:leader="dot" w:pos="9017"/>
        </w:tabs>
        <w:rPr>
          <w:rFonts w:asciiTheme="minorHAnsi" w:eastAsiaTheme="minorEastAsia" w:hAnsiTheme="minorHAnsi" w:cstheme="minorBidi"/>
          <w:noProof/>
          <w:sz w:val="22"/>
          <w:szCs w:val="22"/>
          <w:lang w:eastAsia="en-US"/>
        </w:rPr>
      </w:pPr>
      <w:hyperlink w:anchor="_Toc325373952" w:history="1">
        <w:r w:rsidR="00C320AB" w:rsidRPr="00467F0F">
          <w:rPr>
            <w:rStyle w:val="Hyperlink"/>
            <w:noProof/>
            <w:lang w:val="en-GB"/>
          </w:rPr>
          <w:t>ANNEX III: Bid Submission Form</w:t>
        </w:r>
        <w:r w:rsidR="00C320AB">
          <w:rPr>
            <w:noProof/>
            <w:webHidden/>
          </w:rPr>
          <w:tab/>
        </w:r>
        <w:r w:rsidR="00C320AB">
          <w:rPr>
            <w:noProof/>
            <w:webHidden/>
          </w:rPr>
          <w:fldChar w:fldCharType="begin"/>
        </w:r>
        <w:r w:rsidR="00C320AB">
          <w:rPr>
            <w:noProof/>
            <w:webHidden/>
          </w:rPr>
          <w:instrText xml:space="preserve"> PAGEREF _Toc325373952 \h </w:instrText>
        </w:r>
        <w:r w:rsidR="00C320AB">
          <w:rPr>
            <w:noProof/>
            <w:webHidden/>
          </w:rPr>
        </w:r>
        <w:r w:rsidR="00C320AB">
          <w:rPr>
            <w:noProof/>
            <w:webHidden/>
          </w:rPr>
          <w:fldChar w:fldCharType="separate"/>
        </w:r>
        <w:r w:rsidR="00C320AB">
          <w:rPr>
            <w:noProof/>
            <w:webHidden/>
          </w:rPr>
          <w:t>11</w:t>
        </w:r>
        <w:r w:rsidR="00C320AB">
          <w:rPr>
            <w:noProof/>
            <w:webHidden/>
          </w:rPr>
          <w:fldChar w:fldCharType="end"/>
        </w:r>
      </w:hyperlink>
    </w:p>
    <w:p w:rsidR="00C320AB" w:rsidRDefault="006953A5">
      <w:pPr>
        <w:pStyle w:val="TOC1"/>
        <w:tabs>
          <w:tab w:val="right" w:leader="dot" w:pos="9017"/>
        </w:tabs>
        <w:rPr>
          <w:rFonts w:asciiTheme="minorHAnsi" w:eastAsiaTheme="minorEastAsia" w:hAnsiTheme="minorHAnsi" w:cstheme="minorBidi"/>
          <w:noProof/>
          <w:sz w:val="22"/>
          <w:szCs w:val="22"/>
          <w:lang w:eastAsia="en-US"/>
        </w:rPr>
      </w:pPr>
      <w:hyperlink w:anchor="_Toc325373953" w:history="1">
        <w:r w:rsidR="00C320AB" w:rsidRPr="00467F0F">
          <w:rPr>
            <w:rStyle w:val="Hyperlink"/>
            <w:noProof/>
            <w:lang w:val="en-GB"/>
          </w:rPr>
          <w:t>ANNEX IV: Bidders Identification Form</w:t>
        </w:r>
        <w:r w:rsidR="00C320AB">
          <w:rPr>
            <w:noProof/>
            <w:webHidden/>
          </w:rPr>
          <w:tab/>
        </w:r>
        <w:r w:rsidR="00C320AB">
          <w:rPr>
            <w:noProof/>
            <w:webHidden/>
          </w:rPr>
          <w:fldChar w:fldCharType="begin"/>
        </w:r>
        <w:r w:rsidR="00C320AB">
          <w:rPr>
            <w:noProof/>
            <w:webHidden/>
          </w:rPr>
          <w:instrText xml:space="preserve"> PAGEREF _Toc325373953 \h </w:instrText>
        </w:r>
        <w:r w:rsidR="00C320AB">
          <w:rPr>
            <w:noProof/>
            <w:webHidden/>
          </w:rPr>
        </w:r>
        <w:r w:rsidR="00C320AB">
          <w:rPr>
            <w:noProof/>
            <w:webHidden/>
          </w:rPr>
          <w:fldChar w:fldCharType="separate"/>
        </w:r>
        <w:r w:rsidR="00C320AB">
          <w:rPr>
            <w:noProof/>
            <w:webHidden/>
          </w:rPr>
          <w:t>12</w:t>
        </w:r>
        <w:r w:rsidR="00C320AB">
          <w:rPr>
            <w:noProof/>
            <w:webHidden/>
          </w:rPr>
          <w:fldChar w:fldCharType="end"/>
        </w:r>
      </w:hyperlink>
    </w:p>
    <w:p w:rsidR="00C320AB" w:rsidRDefault="006953A5">
      <w:pPr>
        <w:pStyle w:val="TOC1"/>
        <w:tabs>
          <w:tab w:val="right" w:leader="dot" w:pos="9017"/>
        </w:tabs>
        <w:rPr>
          <w:rFonts w:asciiTheme="minorHAnsi" w:eastAsiaTheme="minorEastAsia" w:hAnsiTheme="minorHAnsi" w:cstheme="minorBidi"/>
          <w:noProof/>
          <w:sz w:val="22"/>
          <w:szCs w:val="22"/>
          <w:lang w:eastAsia="en-US"/>
        </w:rPr>
      </w:pPr>
      <w:hyperlink w:anchor="_Toc325373954" w:history="1">
        <w:r w:rsidR="00C320AB" w:rsidRPr="00467F0F">
          <w:rPr>
            <w:rStyle w:val="Hyperlink"/>
            <w:bCs/>
            <w:noProof/>
            <w:snapToGrid w:val="0"/>
          </w:rPr>
          <w:t>ANNEX V: Format of Bidder’s Previous Experience and Clients</w:t>
        </w:r>
        <w:r w:rsidR="00C320AB">
          <w:rPr>
            <w:noProof/>
            <w:webHidden/>
          </w:rPr>
          <w:tab/>
        </w:r>
        <w:r w:rsidR="00C320AB">
          <w:rPr>
            <w:noProof/>
            <w:webHidden/>
          </w:rPr>
          <w:fldChar w:fldCharType="begin"/>
        </w:r>
        <w:r w:rsidR="00C320AB">
          <w:rPr>
            <w:noProof/>
            <w:webHidden/>
          </w:rPr>
          <w:instrText xml:space="preserve"> PAGEREF _Toc325373954 \h </w:instrText>
        </w:r>
        <w:r w:rsidR="00C320AB">
          <w:rPr>
            <w:noProof/>
            <w:webHidden/>
          </w:rPr>
        </w:r>
        <w:r w:rsidR="00C320AB">
          <w:rPr>
            <w:noProof/>
            <w:webHidden/>
          </w:rPr>
          <w:fldChar w:fldCharType="separate"/>
        </w:r>
        <w:r w:rsidR="00C320AB">
          <w:rPr>
            <w:noProof/>
            <w:webHidden/>
          </w:rPr>
          <w:t>13</w:t>
        </w:r>
        <w:r w:rsidR="00C320AB">
          <w:rPr>
            <w:noProof/>
            <w:webHidden/>
          </w:rPr>
          <w:fldChar w:fldCharType="end"/>
        </w:r>
      </w:hyperlink>
    </w:p>
    <w:p w:rsidR="00C320AB" w:rsidRDefault="006953A5">
      <w:pPr>
        <w:pStyle w:val="TOC1"/>
        <w:tabs>
          <w:tab w:val="right" w:leader="dot" w:pos="9017"/>
        </w:tabs>
        <w:rPr>
          <w:rFonts w:asciiTheme="minorHAnsi" w:eastAsiaTheme="minorEastAsia" w:hAnsiTheme="minorHAnsi" w:cstheme="minorBidi"/>
          <w:noProof/>
          <w:sz w:val="22"/>
          <w:szCs w:val="22"/>
          <w:lang w:eastAsia="en-US"/>
        </w:rPr>
      </w:pPr>
      <w:hyperlink w:anchor="_Toc325373955" w:history="1">
        <w:r w:rsidR="00C320AB" w:rsidRPr="00467F0F">
          <w:rPr>
            <w:rStyle w:val="Hyperlink"/>
            <w:bCs/>
            <w:noProof/>
            <w:snapToGrid w:val="0"/>
          </w:rPr>
          <w:t>ANNEX VI: Technical Bid (10)</w:t>
        </w:r>
        <w:r w:rsidR="00C320AB">
          <w:rPr>
            <w:noProof/>
            <w:webHidden/>
          </w:rPr>
          <w:tab/>
        </w:r>
        <w:r w:rsidR="00C320AB">
          <w:rPr>
            <w:noProof/>
            <w:webHidden/>
          </w:rPr>
          <w:fldChar w:fldCharType="begin"/>
        </w:r>
        <w:r w:rsidR="00C320AB">
          <w:rPr>
            <w:noProof/>
            <w:webHidden/>
          </w:rPr>
          <w:instrText xml:space="preserve"> PAGEREF _Toc325373955 \h </w:instrText>
        </w:r>
        <w:r w:rsidR="00C320AB">
          <w:rPr>
            <w:noProof/>
            <w:webHidden/>
          </w:rPr>
        </w:r>
        <w:r w:rsidR="00C320AB">
          <w:rPr>
            <w:noProof/>
            <w:webHidden/>
          </w:rPr>
          <w:fldChar w:fldCharType="separate"/>
        </w:r>
        <w:r w:rsidR="00C320AB">
          <w:rPr>
            <w:noProof/>
            <w:webHidden/>
          </w:rPr>
          <w:t>14</w:t>
        </w:r>
        <w:r w:rsidR="00C320AB">
          <w:rPr>
            <w:noProof/>
            <w:webHidden/>
          </w:rPr>
          <w:fldChar w:fldCharType="end"/>
        </w:r>
      </w:hyperlink>
    </w:p>
    <w:p w:rsidR="00C320AB" w:rsidRDefault="006953A5">
      <w:pPr>
        <w:pStyle w:val="TOC1"/>
        <w:tabs>
          <w:tab w:val="right" w:leader="dot" w:pos="9017"/>
        </w:tabs>
        <w:rPr>
          <w:rFonts w:asciiTheme="minorHAnsi" w:eastAsiaTheme="minorEastAsia" w:hAnsiTheme="minorHAnsi" w:cstheme="minorBidi"/>
          <w:noProof/>
          <w:sz w:val="22"/>
          <w:szCs w:val="22"/>
          <w:lang w:eastAsia="en-US"/>
        </w:rPr>
      </w:pPr>
      <w:hyperlink w:anchor="_Toc325373956" w:history="1">
        <w:r w:rsidR="00C320AB" w:rsidRPr="00467F0F">
          <w:rPr>
            <w:rStyle w:val="Hyperlink"/>
            <w:noProof/>
            <w:lang w:val="en-GB"/>
          </w:rPr>
          <w:t>ANNEX VII: Price Schedule Form (11)</w:t>
        </w:r>
        <w:r w:rsidR="00C320AB">
          <w:rPr>
            <w:noProof/>
            <w:webHidden/>
          </w:rPr>
          <w:tab/>
        </w:r>
        <w:r w:rsidR="00C320AB">
          <w:rPr>
            <w:noProof/>
            <w:webHidden/>
          </w:rPr>
          <w:fldChar w:fldCharType="begin"/>
        </w:r>
        <w:r w:rsidR="00C320AB">
          <w:rPr>
            <w:noProof/>
            <w:webHidden/>
          </w:rPr>
          <w:instrText xml:space="preserve"> PAGEREF _Toc325373956 \h </w:instrText>
        </w:r>
        <w:r w:rsidR="00C320AB">
          <w:rPr>
            <w:noProof/>
            <w:webHidden/>
          </w:rPr>
        </w:r>
        <w:r w:rsidR="00C320AB">
          <w:rPr>
            <w:noProof/>
            <w:webHidden/>
          </w:rPr>
          <w:fldChar w:fldCharType="separate"/>
        </w:r>
        <w:r w:rsidR="00C320AB">
          <w:rPr>
            <w:noProof/>
            <w:webHidden/>
          </w:rPr>
          <w:t>15</w:t>
        </w:r>
        <w:r w:rsidR="00C320AB">
          <w:rPr>
            <w:noProof/>
            <w:webHidden/>
          </w:rPr>
          <w:fldChar w:fldCharType="end"/>
        </w:r>
      </w:hyperlink>
    </w:p>
    <w:p w:rsidR="00C320AB" w:rsidRDefault="006953A5">
      <w:pPr>
        <w:pStyle w:val="TOC1"/>
        <w:tabs>
          <w:tab w:val="right" w:leader="dot" w:pos="9017"/>
        </w:tabs>
        <w:rPr>
          <w:rFonts w:asciiTheme="minorHAnsi" w:eastAsiaTheme="minorEastAsia" w:hAnsiTheme="minorHAnsi" w:cstheme="minorBidi"/>
          <w:noProof/>
          <w:sz w:val="22"/>
          <w:szCs w:val="22"/>
          <w:lang w:eastAsia="en-US"/>
        </w:rPr>
      </w:pPr>
      <w:hyperlink w:anchor="_Toc325373957" w:history="1">
        <w:r w:rsidR="00C320AB" w:rsidRPr="00467F0F">
          <w:rPr>
            <w:rStyle w:val="Hyperlink"/>
            <w:noProof/>
            <w:lang w:val="en-GB"/>
          </w:rPr>
          <w:t>ANNEX VIII:  UNFPA General Terms and Conditions for Contracts (12)</w:t>
        </w:r>
        <w:r w:rsidR="00C320AB">
          <w:rPr>
            <w:noProof/>
            <w:webHidden/>
          </w:rPr>
          <w:tab/>
        </w:r>
        <w:r w:rsidR="00C320AB">
          <w:rPr>
            <w:noProof/>
            <w:webHidden/>
          </w:rPr>
          <w:fldChar w:fldCharType="begin"/>
        </w:r>
        <w:r w:rsidR="00C320AB">
          <w:rPr>
            <w:noProof/>
            <w:webHidden/>
          </w:rPr>
          <w:instrText xml:space="preserve"> PAGEREF _Toc325373957 \h </w:instrText>
        </w:r>
        <w:r w:rsidR="00C320AB">
          <w:rPr>
            <w:noProof/>
            <w:webHidden/>
          </w:rPr>
        </w:r>
        <w:r w:rsidR="00C320AB">
          <w:rPr>
            <w:noProof/>
            <w:webHidden/>
          </w:rPr>
          <w:fldChar w:fldCharType="separate"/>
        </w:r>
        <w:r w:rsidR="00C320AB">
          <w:rPr>
            <w:noProof/>
            <w:webHidden/>
          </w:rPr>
          <w:t>16</w:t>
        </w:r>
        <w:r w:rsidR="00C320AB">
          <w:rPr>
            <w:noProof/>
            <w:webHidden/>
          </w:rPr>
          <w:fldChar w:fldCharType="end"/>
        </w:r>
      </w:hyperlink>
    </w:p>
    <w:p w:rsidR="001E0832" w:rsidRPr="00A55D97" w:rsidRDefault="005E6A32" w:rsidP="00992671">
      <w:pPr>
        <w:pStyle w:val="Heading1"/>
        <w:jc w:val="center"/>
        <w:rPr>
          <w:rFonts w:ascii="Times New Roman" w:hAnsi="Times New Roman"/>
          <w:sz w:val="28"/>
          <w:szCs w:val="28"/>
          <w:lang w:val="en-GB"/>
        </w:rPr>
      </w:pPr>
      <w:r w:rsidRPr="00A55D97">
        <w:rPr>
          <w:rFonts w:ascii="Times New Roman" w:hAnsi="Times New Roman"/>
          <w:lang w:val="en-GB"/>
        </w:rPr>
        <w:fldChar w:fldCharType="end"/>
      </w:r>
      <w:bookmarkStart w:id="9" w:name="_Toc38258007"/>
      <w:r w:rsidR="00341C43" w:rsidRPr="00A55D97">
        <w:rPr>
          <w:rFonts w:ascii="Times New Roman" w:hAnsi="Times New Roman"/>
          <w:lang w:val="en-GB"/>
        </w:rPr>
        <w:br w:type="page"/>
      </w:r>
      <w:bookmarkStart w:id="10" w:name="_Toc325373916"/>
      <w:bookmarkStart w:id="11" w:name="_Toc38258026"/>
      <w:bookmarkEnd w:id="9"/>
      <w:r w:rsidR="007309E9" w:rsidRPr="00A55D97">
        <w:rPr>
          <w:rFonts w:ascii="Times New Roman" w:hAnsi="Times New Roman"/>
          <w:sz w:val="28"/>
          <w:szCs w:val="28"/>
          <w:lang w:val="en-GB"/>
        </w:rPr>
        <w:lastRenderedPageBreak/>
        <w:t xml:space="preserve">ANNEX </w:t>
      </w:r>
      <w:r w:rsidR="00EF04A6" w:rsidRPr="00A55D97">
        <w:rPr>
          <w:rFonts w:ascii="Times New Roman" w:hAnsi="Times New Roman"/>
          <w:sz w:val="28"/>
          <w:szCs w:val="28"/>
          <w:lang w:val="en-GB"/>
        </w:rPr>
        <w:t>I</w:t>
      </w:r>
      <w:r w:rsidR="007309E9" w:rsidRPr="00A55D97">
        <w:rPr>
          <w:rFonts w:ascii="Times New Roman" w:hAnsi="Times New Roman"/>
          <w:sz w:val="28"/>
          <w:szCs w:val="28"/>
          <w:lang w:val="en-GB"/>
        </w:rPr>
        <w:t xml:space="preserve"> - </w:t>
      </w:r>
      <w:r w:rsidR="007B273B" w:rsidRPr="00A55D97">
        <w:rPr>
          <w:rFonts w:ascii="Times New Roman" w:hAnsi="Times New Roman"/>
          <w:sz w:val="28"/>
          <w:szCs w:val="28"/>
          <w:lang w:val="en-GB"/>
        </w:rPr>
        <w:t>INSTRUCTIONS TO BIDDERS</w:t>
      </w:r>
      <w:bookmarkEnd w:id="10"/>
    </w:p>
    <w:p w:rsidR="00331826" w:rsidRPr="00A55D97" w:rsidRDefault="00331826" w:rsidP="00331826">
      <w:pPr>
        <w:pStyle w:val="Heading4"/>
        <w:tabs>
          <w:tab w:val="num" w:pos="567"/>
        </w:tabs>
        <w:jc w:val="both"/>
        <w:rPr>
          <w:rFonts w:ascii="Times New Roman" w:hAnsi="Times New Roman"/>
          <w:b/>
          <w:szCs w:val="22"/>
          <w:lang w:val="en-GB"/>
        </w:rPr>
      </w:pPr>
    </w:p>
    <w:p w:rsidR="001E0832" w:rsidRPr="00A55D97" w:rsidRDefault="00331826" w:rsidP="00783B4D">
      <w:pPr>
        <w:pStyle w:val="Heading1"/>
        <w:numPr>
          <w:ilvl w:val="0"/>
          <w:numId w:val="6"/>
        </w:numPr>
        <w:tabs>
          <w:tab w:val="clear" w:pos="5040"/>
          <w:tab w:val="num" w:pos="1440"/>
        </w:tabs>
        <w:ind w:left="1440"/>
        <w:rPr>
          <w:rFonts w:ascii="Times New Roman" w:hAnsi="Times New Roman"/>
        </w:rPr>
      </w:pPr>
      <w:bookmarkStart w:id="12" w:name="_Toc325373917"/>
      <w:r w:rsidRPr="00A55D97">
        <w:rPr>
          <w:rFonts w:ascii="Times New Roman" w:hAnsi="Times New Roman"/>
        </w:rPr>
        <w:t>Introduction</w:t>
      </w:r>
      <w:bookmarkEnd w:id="12"/>
    </w:p>
    <w:p w:rsidR="00331826" w:rsidRPr="00A55D97" w:rsidRDefault="00331826" w:rsidP="001E0832">
      <w:pPr>
        <w:rPr>
          <w:sz w:val="22"/>
          <w:szCs w:val="22"/>
          <w:lang w:val="en-GB"/>
        </w:rPr>
      </w:pPr>
    </w:p>
    <w:p w:rsidR="003E1547" w:rsidRPr="00A55D97" w:rsidRDefault="003E1547" w:rsidP="00396E47">
      <w:pPr>
        <w:pStyle w:val="Heading2"/>
        <w:numPr>
          <w:ilvl w:val="1"/>
          <w:numId w:val="3"/>
        </w:numPr>
        <w:tabs>
          <w:tab w:val="clear" w:pos="1400"/>
          <w:tab w:val="num" w:pos="567"/>
        </w:tabs>
        <w:ind w:hanging="1440"/>
        <w:jc w:val="both"/>
        <w:rPr>
          <w:rFonts w:ascii="Times New Roman" w:hAnsi="Times New Roman"/>
          <w:bCs/>
          <w:sz w:val="22"/>
          <w:szCs w:val="22"/>
          <w:lang w:val="en-GB"/>
        </w:rPr>
      </w:pPr>
      <w:bookmarkStart w:id="13" w:name="_Toc325373918"/>
      <w:r w:rsidRPr="00A55D97">
        <w:rPr>
          <w:rFonts w:ascii="Times New Roman" w:hAnsi="Times New Roman"/>
          <w:bCs/>
          <w:sz w:val="22"/>
          <w:szCs w:val="22"/>
          <w:lang w:val="en-GB"/>
        </w:rPr>
        <w:t>General</w:t>
      </w:r>
      <w:bookmarkEnd w:id="13"/>
    </w:p>
    <w:p w:rsidR="00C71CBA" w:rsidRPr="00A55D97" w:rsidRDefault="00C71CBA" w:rsidP="00C71CBA">
      <w:pPr>
        <w:jc w:val="both"/>
        <w:rPr>
          <w:color w:val="000000"/>
          <w:sz w:val="22"/>
          <w:szCs w:val="22"/>
          <w:lang w:val="en-GB"/>
        </w:rPr>
      </w:pPr>
      <w:r w:rsidRPr="00A55D97">
        <w:rPr>
          <w:color w:val="000000"/>
          <w:sz w:val="22"/>
          <w:szCs w:val="22"/>
          <w:lang w:val="en-GB"/>
        </w:rPr>
        <w:t xml:space="preserve">This </w:t>
      </w:r>
      <w:r w:rsidR="001D67D9" w:rsidRPr="00A55D97">
        <w:rPr>
          <w:color w:val="000000"/>
          <w:sz w:val="22"/>
          <w:szCs w:val="22"/>
          <w:lang w:val="en-GB"/>
        </w:rPr>
        <w:t>bid</w:t>
      </w:r>
      <w:r w:rsidRPr="00A55D97">
        <w:rPr>
          <w:color w:val="000000"/>
          <w:sz w:val="22"/>
          <w:szCs w:val="22"/>
          <w:lang w:val="en-GB"/>
        </w:rPr>
        <w:t xml:space="preserve"> is open to all </w:t>
      </w:r>
      <w:r w:rsidR="00A145C5" w:rsidRPr="00A55D97">
        <w:rPr>
          <w:color w:val="000000"/>
          <w:sz w:val="22"/>
          <w:szCs w:val="22"/>
          <w:lang w:val="en-GB"/>
        </w:rPr>
        <w:t xml:space="preserve">national and international </w:t>
      </w:r>
      <w:r w:rsidRPr="00A55D97">
        <w:rPr>
          <w:color w:val="000000"/>
          <w:sz w:val="22"/>
          <w:szCs w:val="22"/>
          <w:lang w:val="en-GB"/>
        </w:rPr>
        <w:t xml:space="preserve">suppliers who are </w:t>
      </w:r>
      <w:r w:rsidR="00EF04A6" w:rsidRPr="00A55D97">
        <w:rPr>
          <w:color w:val="000000"/>
          <w:sz w:val="22"/>
          <w:szCs w:val="22"/>
          <w:lang w:val="en-GB"/>
        </w:rPr>
        <w:t>legally constituted</w:t>
      </w:r>
      <w:r w:rsidR="005A7091" w:rsidRPr="00A55D97">
        <w:rPr>
          <w:color w:val="000000"/>
          <w:sz w:val="22"/>
          <w:szCs w:val="22"/>
          <w:lang w:val="en-GB"/>
        </w:rPr>
        <w:t xml:space="preserve">, can provide the requested </w:t>
      </w:r>
      <w:r w:rsidR="006001F2">
        <w:rPr>
          <w:color w:val="000000"/>
          <w:sz w:val="22"/>
          <w:szCs w:val="22"/>
          <w:lang w:val="en-GB"/>
        </w:rPr>
        <w:t>travel services</w:t>
      </w:r>
      <w:r w:rsidR="00EF11A5">
        <w:rPr>
          <w:color w:val="000000"/>
          <w:sz w:val="22"/>
          <w:szCs w:val="22"/>
          <w:lang w:val="en-GB"/>
        </w:rPr>
        <w:t>,</w:t>
      </w:r>
      <w:r w:rsidR="005A7091" w:rsidRPr="00A55D97">
        <w:rPr>
          <w:color w:val="000000"/>
          <w:sz w:val="22"/>
          <w:szCs w:val="22"/>
          <w:lang w:val="en-GB"/>
        </w:rPr>
        <w:t xml:space="preserve"> </w:t>
      </w:r>
      <w:r w:rsidR="00EF04A6" w:rsidRPr="00A55D97">
        <w:rPr>
          <w:color w:val="000000"/>
          <w:sz w:val="22"/>
          <w:szCs w:val="22"/>
          <w:lang w:val="en-GB"/>
        </w:rPr>
        <w:t xml:space="preserve">and </w:t>
      </w:r>
      <w:r w:rsidR="00A145C5" w:rsidRPr="00A55D97">
        <w:rPr>
          <w:color w:val="000000"/>
          <w:sz w:val="22"/>
          <w:szCs w:val="22"/>
          <w:lang w:val="en-GB"/>
        </w:rPr>
        <w:t xml:space="preserve">have a valid registration in the country, or </w:t>
      </w:r>
      <w:r w:rsidR="005A7091" w:rsidRPr="00A55D97">
        <w:rPr>
          <w:color w:val="000000"/>
          <w:sz w:val="22"/>
          <w:szCs w:val="22"/>
          <w:lang w:val="en-GB"/>
        </w:rPr>
        <w:t>through an</w:t>
      </w:r>
      <w:r w:rsidR="00A145C5" w:rsidRPr="00A55D97">
        <w:rPr>
          <w:color w:val="000000"/>
          <w:sz w:val="22"/>
          <w:szCs w:val="22"/>
          <w:lang w:val="en-GB"/>
        </w:rPr>
        <w:t xml:space="preserve"> aut</w:t>
      </w:r>
      <w:r w:rsidR="005A7091" w:rsidRPr="00A55D97">
        <w:rPr>
          <w:color w:val="000000"/>
          <w:sz w:val="22"/>
          <w:szCs w:val="22"/>
          <w:lang w:val="en-GB"/>
        </w:rPr>
        <w:t>horized representative.</w:t>
      </w:r>
    </w:p>
    <w:p w:rsidR="00C71CBA" w:rsidRPr="00A55D97" w:rsidRDefault="00C71CBA" w:rsidP="00C71CBA">
      <w:pPr>
        <w:jc w:val="both"/>
        <w:rPr>
          <w:snapToGrid w:val="0"/>
          <w:sz w:val="22"/>
          <w:szCs w:val="22"/>
          <w:lang w:val="en-GB"/>
        </w:rPr>
      </w:pPr>
    </w:p>
    <w:p w:rsidR="00967027" w:rsidRPr="00A55D97" w:rsidRDefault="00C71CBA" w:rsidP="00C71CBA">
      <w:pPr>
        <w:overflowPunct/>
        <w:autoSpaceDE/>
        <w:autoSpaceDN/>
        <w:adjustRightInd/>
        <w:jc w:val="both"/>
        <w:textAlignment w:val="auto"/>
        <w:rPr>
          <w:snapToGrid w:val="0"/>
          <w:sz w:val="22"/>
          <w:szCs w:val="22"/>
          <w:lang w:val="en-GB"/>
        </w:rPr>
      </w:pPr>
      <w:r w:rsidRPr="00A55D97">
        <w:rPr>
          <w:snapToGrid w:val="0"/>
          <w:sz w:val="22"/>
          <w:szCs w:val="22"/>
          <w:lang w:val="en-GB"/>
        </w:rPr>
        <w:t xml:space="preserve">Bidders </w:t>
      </w:r>
      <w:r w:rsidR="005A7091" w:rsidRPr="00A55D97">
        <w:rPr>
          <w:snapToGrid w:val="0"/>
          <w:sz w:val="22"/>
          <w:szCs w:val="22"/>
          <w:lang w:val="en-GB"/>
        </w:rPr>
        <w:t>should not have bee</w:t>
      </w:r>
      <w:r w:rsidR="00967027" w:rsidRPr="00A55D97">
        <w:rPr>
          <w:snapToGrid w:val="0"/>
          <w:sz w:val="22"/>
          <w:szCs w:val="22"/>
          <w:lang w:val="en-GB"/>
        </w:rPr>
        <w:t>n engaged, directly or indirectly, in the preparation of any part of this RFP document or Annexes</w:t>
      </w:r>
      <w:r w:rsidR="005A7091" w:rsidRPr="00A55D97">
        <w:rPr>
          <w:snapToGrid w:val="0"/>
          <w:sz w:val="22"/>
          <w:szCs w:val="22"/>
          <w:lang w:val="en-GB"/>
        </w:rPr>
        <w:t>.</w:t>
      </w:r>
    </w:p>
    <w:p w:rsidR="00EF04A6" w:rsidRPr="00A55D97" w:rsidRDefault="00EF04A6" w:rsidP="00C71CBA">
      <w:pPr>
        <w:overflowPunct/>
        <w:autoSpaceDE/>
        <w:autoSpaceDN/>
        <w:adjustRightInd/>
        <w:jc w:val="both"/>
        <w:textAlignment w:val="auto"/>
        <w:rPr>
          <w:snapToGrid w:val="0"/>
          <w:sz w:val="22"/>
          <w:szCs w:val="22"/>
          <w:lang w:val="en-GB"/>
        </w:rPr>
      </w:pPr>
    </w:p>
    <w:p w:rsidR="002702DE" w:rsidRDefault="002702DE" w:rsidP="002702DE">
      <w:pPr>
        <w:rPr>
          <w:sz w:val="24"/>
          <w:szCs w:val="24"/>
          <w:lang w:val="en-GB"/>
        </w:rPr>
      </w:pPr>
      <w:r w:rsidRPr="0024216E">
        <w:rPr>
          <w:sz w:val="24"/>
          <w:szCs w:val="24"/>
          <w:lang w:val="en-GB"/>
        </w:rPr>
        <w:t xml:space="preserve">Bidders may not be on any United Nations and/or World Bank </w:t>
      </w:r>
      <w:r>
        <w:rPr>
          <w:sz w:val="24"/>
          <w:szCs w:val="24"/>
          <w:lang w:val="en-GB"/>
        </w:rPr>
        <w:t>suspended</w:t>
      </w:r>
      <w:r w:rsidRPr="0024216E">
        <w:rPr>
          <w:sz w:val="24"/>
          <w:szCs w:val="24"/>
          <w:lang w:val="en-GB"/>
        </w:rPr>
        <w:t xml:space="preserve"> or banned vendors list.</w:t>
      </w:r>
    </w:p>
    <w:p w:rsidR="006001F2" w:rsidRDefault="006001F2" w:rsidP="002702DE">
      <w:pPr>
        <w:rPr>
          <w:sz w:val="24"/>
          <w:szCs w:val="24"/>
          <w:lang w:val="en-GB"/>
        </w:rPr>
      </w:pPr>
    </w:p>
    <w:p w:rsidR="006001F2" w:rsidRPr="006202C2" w:rsidRDefault="006001F2" w:rsidP="006001F2">
      <w:pPr>
        <w:pStyle w:val="BodyText30"/>
        <w:shd w:val="clear" w:color="auto" w:fill="auto"/>
        <w:spacing w:line="274" w:lineRule="exact"/>
        <w:ind w:firstLine="0"/>
        <w:jc w:val="left"/>
        <w:rPr>
          <w:snapToGrid w:val="0"/>
          <w:sz w:val="22"/>
          <w:szCs w:val="22"/>
          <w:lang w:val="en-GB" w:eastAsia="en-GB"/>
        </w:rPr>
      </w:pPr>
      <w:r w:rsidRPr="006202C2">
        <w:rPr>
          <w:snapToGrid w:val="0"/>
          <w:sz w:val="22"/>
          <w:szCs w:val="22"/>
          <w:lang w:val="en-GB" w:eastAsia="en-GB"/>
        </w:rPr>
        <w:t xml:space="preserve">This RFP is launched to seek proposals from eligible and qualified </w:t>
      </w:r>
      <w:r>
        <w:rPr>
          <w:snapToGrid w:val="0"/>
          <w:sz w:val="22"/>
          <w:szCs w:val="22"/>
          <w:lang w:val="en-GB" w:eastAsia="en-GB"/>
        </w:rPr>
        <w:t xml:space="preserve">travel agencies </w:t>
      </w:r>
      <w:r w:rsidRPr="006202C2">
        <w:rPr>
          <w:snapToGrid w:val="0"/>
          <w:sz w:val="22"/>
          <w:szCs w:val="22"/>
          <w:lang w:val="en-GB" w:eastAsia="en-GB"/>
        </w:rPr>
        <w:t xml:space="preserve">in Turkey, which are interested in providing </w:t>
      </w:r>
      <w:r>
        <w:rPr>
          <w:snapToGrid w:val="0"/>
          <w:sz w:val="22"/>
          <w:szCs w:val="22"/>
          <w:lang w:val="en-GB" w:eastAsia="en-GB"/>
        </w:rPr>
        <w:t>services to UNFPA EECARO.</w:t>
      </w:r>
    </w:p>
    <w:p w:rsidR="006001F2" w:rsidRPr="006202C2" w:rsidRDefault="006001F2" w:rsidP="006001F2">
      <w:pPr>
        <w:pStyle w:val="BodyText30"/>
        <w:shd w:val="clear" w:color="auto" w:fill="auto"/>
        <w:spacing w:line="274" w:lineRule="exact"/>
        <w:ind w:left="-450" w:firstLine="0"/>
        <w:jc w:val="left"/>
        <w:rPr>
          <w:snapToGrid w:val="0"/>
          <w:sz w:val="22"/>
          <w:szCs w:val="22"/>
          <w:lang w:val="en-GB" w:eastAsia="en-GB"/>
        </w:rPr>
      </w:pPr>
    </w:p>
    <w:p w:rsidR="006001F2" w:rsidRPr="006202C2" w:rsidRDefault="006001F2" w:rsidP="006001F2">
      <w:pPr>
        <w:pStyle w:val="BodyText30"/>
        <w:shd w:val="clear" w:color="auto" w:fill="auto"/>
        <w:spacing w:line="274" w:lineRule="exact"/>
        <w:ind w:firstLine="0"/>
        <w:jc w:val="left"/>
        <w:rPr>
          <w:snapToGrid w:val="0"/>
          <w:sz w:val="22"/>
          <w:szCs w:val="22"/>
          <w:lang w:val="en-GB" w:eastAsia="en-GB"/>
        </w:rPr>
      </w:pPr>
      <w:r w:rsidRPr="006202C2">
        <w:rPr>
          <w:snapToGrid w:val="0"/>
          <w:sz w:val="22"/>
          <w:szCs w:val="22"/>
          <w:lang w:val="en-GB" w:eastAsia="en-GB"/>
        </w:rPr>
        <w:t xml:space="preserve">The LTA will initially be signed for 2 (two) years with the successful Bidder and be subject to a 1 (one) year renewal at the end of the second year based on the satisfactory performance of the Contractor. </w:t>
      </w:r>
    </w:p>
    <w:p w:rsidR="006001F2" w:rsidRPr="006202C2" w:rsidRDefault="006001F2" w:rsidP="006001F2">
      <w:pPr>
        <w:pStyle w:val="BodyText30"/>
        <w:shd w:val="clear" w:color="auto" w:fill="auto"/>
        <w:spacing w:line="274" w:lineRule="exact"/>
        <w:ind w:left="-450" w:firstLine="0"/>
        <w:jc w:val="left"/>
        <w:rPr>
          <w:snapToGrid w:val="0"/>
          <w:sz w:val="22"/>
          <w:szCs w:val="22"/>
          <w:lang w:val="en-GB" w:eastAsia="en-GB"/>
        </w:rPr>
      </w:pPr>
    </w:p>
    <w:p w:rsidR="006001F2" w:rsidRPr="006202C2" w:rsidRDefault="006001F2" w:rsidP="006001F2">
      <w:pPr>
        <w:pStyle w:val="BodyText30"/>
        <w:shd w:val="clear" w:color="auto" w:fill="auto"/>
        <w:spacing w:line="274" w:lineRule="exact"/>
        <w:ind w:firstLine="0"/>
        <w:jc w:val="left"/>
        <w:rPr>
          <w:snapToGrid w:val="0"/>
          <w:sz w:val="22"/>
          <w:szCs w:val="22"/>
          <w:lang w:val="en-GB" w:eastAsia="en-GB"/>
        </w:rPr>
      </w:pPr>
      <w:r w:rsidRPr="006202C2">
        <w:rPr>
          <w:snapToGrid w:val="0"/>
          <w:sz w:val="22"/>
          <w:szCs w:val="22"/>
          <w:lang w:val="en-GB" w:eastAsia="en-GB"/>
        </w:rPr>
        <w:t xml:space="preserve">This Request for Proposal is not to be construed in any way as an offer to contract with any </w:t>
      </w:r>
      <w:r w:rsidR="00DD795C">
        <w:rPr>
          <w:snapToGrid w:val="0"/>
          <w:sz w:val="22"/>
          <w:szCs w:val="22"/>
          <w:lang w:val="en-GB" w:eastAsia="en-GB"/>
        </w:rPr>
        <w:t>travel agency.</w:t>
      </w:r>
    </w:p>
    <w:p w:rsidR="003E1547" w:rsidRPr="00A55D97" w:rsidRDefault="003E1547" w:rsidP="003E1547">
      <w:pPr>
        <w:rPr>
          <w:lang w:val="en-GB"/>
        </w:rPr>
      </w:pPr>
    </w:p>
    <w:p w:rsidR="00331826" w:rsidRPr="00A55D97" w:rsidRDefault="00331826" w:rsidP="00396E47">
      <w:pPr>
        <w:pStyle w:val="Heading2"/>
        <w:numPr>
          <w:ilvl w:val="1"/>
          <w:numId w:val="3"/>
        </w:numPr>
        <w:tabs>
          <w:tab w:val="clear" w:pos="1400"/>
          <w:tab w:val="num" w:pos="567"/>
        </w:tabs>
        <w:ind w:left="567" w:hanging="589"/>
        <w:jc w:val="both"/>
        <w:rPr>
          <w:rFonts w:ascii="Times New Roman" w:hAnsi="Times New Roman"/>
          <w:bCs/>
          <w:sz w:val="22"/>
          <w:szCs w:val="22"/>
          <w:lang w:val="en-GB"/>
        </w:rPr>
      </w:pPr>
      <w:bookmarkStart w:id="14" w:name="_Toc325373919"/>
      <w:r w:rsidRPr="00A55D97">
        <w:rPr>
          <w:rFonts w:ascii="Times New Roman" w:hAnsi="Times New Roman"/>
          <w:bCs/>
          <w:sz w:val="22"/>
          <w:szCs w:val="22"/>
          <w:lang w:val="en-GB"/>
        </w:rPr>
        <w:t xml:space="preserve">Cost of </w:t>
      </w:r>
      <w:r w:rsidR="0080363C" w:rsidRPr="00A55D97">
        <w:rPr>
          <w:rFonts w:ascii="Times New Roman" w:hAnsi="Times New Roman"/>
          <w:bCs/>
          <w:sz w:val="22"/>
          <w:szCs w:val="22"/>
          <w:lang w:val="en-GB"/>
        </w:rPr>
        <w:t>Bid</w:t>
      </w:r>
      <w:bookmarkEnd w:id="14"/>
    </w:p>
    <w:p w:rsidR="00331826" w:rsidRPr="00A55D97" w:rsidRDefault="00331826" w:rsidP="00331826">
      <w:pPr>
        <w:overflowPunct/>
        <w:autoSpaceDE/>
        <w:autoSpaceDN/>
        <w:adjustRightInd/>
        <w:jc w:val="both"/>
        <w:textAlignment w:val="auto"/>
        <w:rPr>
          <w:snapToGrid w:val="0"/>
          <w:sz w:val="22"/>
          <w:szCs w:val="22"/>
          <w:lang w:val="en-GB"/>
        </w:rPr>
      </w:pPr>
      <w:r w:rsidRPr="00A55D97">
        <w:rPr>
          <w:kern w:val="28"/>
          <w:sz w:val="22"/>
          <w:szCs w:val="22"/>
          <w:lang w:val="en-GB"/>
        </w:rPr>
        <w:t xml:space="preserve">The </w:t>
      </w:r>
      <w:r w:rsidR="001D67D9" w:rsidRPr="00A55D97">
        <w:rPr>
          <w:kern w:val="28"/>
          <w:sz w:val="22"/>
          <w:szCs w:val="22"/>
          <w:lang w:val="en-GB"/>
        </w:rPr>
        <w:t>b</w:t>
      </w:r>
      <w:r w:rsidRPr="00A55D97">
        <w:rPr>
          <w:kern w:val="28"/>
          <w:sz w:val="22"/>
          <w:szCs w:val="22"/>
          <w:lang w:val="en-GB"/>
        </w:rPr>
        <w:t>idder shall be</w:t>
      </w:r>
      <w:r w:rsidR="0043735A" w:rsidRPr="00A55D97">
        <w:rPr>
          <w:kern w:val="28"/>
          <w:sz w:val="22"/>
          <w:szCs w:val="22"/>
          <w:lang w:val="en-GB"/>
        </w:rPr>
        <w:t xml:space="preserve">ar all costs including any related travel </w:t>
      </w:r>
      <w:r w:rsidRPr="00A55D97">
        <w:rPr>
          <w:kern w:val="28"/>
          <w:sz w:val="22"/>
          <w:szCs w:val="22"/>
          <w:lang w:val="en-GB"/>
        </w:rPr>
        <w:t>associated with the preparation and submission of the</w:t>
      </w:r>
      <w:r w:rsidRPr="00A55D97">
        <w:rPr>
          <w:snapToGrid w:val="0"/>
          <w:sz w:val="22"/>
          <w:szCs w:val="22"/>
          <w:lang w:val="en-GB"/>
        </w:rPr>
        <w:t xml:space="preserve"> </w:t>
      </w:r>
      <w:r w:rsidR="00097D10" w:rsidRPr="00A55D97">
        <w:rPr>
          <w:snapToGrid w:val="0"/>
          <w:sz w:val="22"/>
          <w:szCs w:val="22"/>
          <w:lang w:val="en-GB"/>
        </w:rPr>
        <w:t>bid</w:t>
      </w:r>
      <w:r w:rsidR="0043735A" w:rsidRPr="00A55D97">
        <w:rPr>
          <w:snapToGrid w:val="0"/>
          <w:sz w:val="22"/>
          <w:szCs w:val="22"/>
          <w:lang w:val="en-GB"/>
        </w:rPr>
        <w:t>, nor can it be included as a direct cost of the assignment.</w:t>
      </w:r>
      <w:r w:rsidRPr="00A55D97">
        <w:rPr>
          <w:snapToGrid w:val="0"/>
          <w:sz w:val="22"/>
          <w:szCs w:val="22"/>
          <w:lang w:val="en-GB"/>
        </w:rPr>
        <w:t xml:space="preserve"> </w:t>
      </w:r>
      <w:r w:rsidR="00180E5C" w:rsidRPr="00A55D97">
        <w:rPr>
          <w:snapToGrid w:val="0"/>
          <w:sz w:val="22"/>
          <w:szCs w:val="22"/>
          <w:lang w:val="en-GB"/>
        </w:rPr>
        <w:t>UNFPA</w:t>
      </w:r>
      <w:r w:rsidRPr="00A55D97">
        <w:rPr>
          <w:snapToGrid w:val="0"/>
          <w:sz w:val="22"/>
          <w:szCs w:val="22"/>
          <w:lang w:val="en-GB"/>
        </w:rPr>
        <w:t xml:space="preserve"> </w:t>
      </w:r>
      <w:r w:rsidR="00205EDE" w:rsidRPr="00A55D97">
        <w:rPr>
          <w:snapToGrid w:val="0"/>
          <w:sz w:val="22"/>
          <w:szCs w:val="22"/>
          <w:lang w:val="en-GB"/>
        </w:rPr>
        <w:t>sha</w:t>
      </w:r>
      <w:r w:rsidRPr="00A55D97">
        <w:rPr>
          <w:snapToGrid w:val="0"/>
          <w:sz w:val="22"/>
          <w:szCs w:val="22"/>
          <w:lang w:val="en-GB"/>
        </w:rPr>
        <w:t>ll in no case be responsible or liable for those costs, regardless of the conduct or outcome of the solicitation.</w:t>
      </w:r>
    </w:p>
    <w:p w:rsidR="00331826" w:rsidRPr="00A55D97" w:rsidRDefault="00331826" w:rsidP="00331826">
      <w:pPr>
        <w:rPr>
          <w:sz w:val="22"/>
          <w:szCs w:val="22"/>
          <w:lang w:val="en-GB"/>
        </w:rPr>
      </w:pPr>
    </w:p>
    <w:p w:rsidR="00A11745" w:rsidRPr="007F165B" w:rsidRDefault="00A11745" w:rsidP="00331826">
      <w:pPr>
        <w:rPr>
          <w:sz w:val="22"/>
          <w:szCs w:val="22"/>
        </w:rPr>
      </w:pPr>
    </w:p>
    <w:p w:rsidR="00331826" w:rsidRPr="00A55D97" w:rsidRDefault="00331826" w:rsidP="00783B4D">
      <w:pPr>
        <w:pStyle w:val="Heading1"/>
        <w:numPr>
          <w:ilvl w:val="0"/>
          <w:numId w:val="6"/>
        </w:numPr>
        <w:tabs>
          <w:tab w:val="clear" w:pos="5040"/>
          <w:tab w:val="num" w:pos="1440"/>
        </w:tabs>
        <w:ind w:left="1440"/>
        <w:rPr>
          <w:rFonts w:ascii="Times New Roman" w:hAnsi="Times New Roman"/>
        </w:rPr>
      </w:pPr>
      <w:bookmarkStart w:id="15" w:name="_Toc325373920"/>
      <w:r w:rsidRPr="00A55D97">
        <w:rPr>
          <w:rFonts w:ascii="Times New Roman" w:hAnsi="Times New Roman"/>
        </w:rPr>
        <w:t>Solicitation Documents</w:t>
      </w:r>
      <w:bookmarkEnd w:id="15"/>
    </w:p>
    <w:p w:rsidR="00331826" w:rsidRPr="00A55D97" w:rsidRDefault="00331826" w:rsidP="00331826">
      <w:pPr>
        <w:rPr>
          <w:sz w:val="22"/>
          <w:szCs w:val="22"/>
          <w:lang w:val="en-GB"/>
        </w:rPr>
      </w:pPr>
    </w:p>
    <w:p w:rsidR="00331826" w:rsidRPr="00A55D97" w:rsidRDefault="00331826"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16" w:name="_Toc325373921"/>
      <w:r w:rsidRPr="00A55D97">
        <w:rPr>
          <w:rFonts w:ascii="Times New Roman" w:hAnsi="Times New Roman"/>
          <w:bCs/>
          <w:sz w:val="22"/>
          <w:szCs w:val="22"/>
          <w:lang w:val="en-GB"/>
        </w:rPr>
        <w:t xml:space="preserve">UNFPA </w:t>
      </w:r>
      <w:r w:rsidR="00810580">
        <w:rPr>
          <w:rFonts w:ascii="Times New Roman" w:hAnsi="Times New Roman"/>
          <w:bCs/>
          <w:sz w:val="22"/>
          <w:szCs w:val="22"/>
          <w:lang w:val="en-GB"/>
        </w:rPr>
        <w:t>Bid D</w:t>
      </w:r>
      <w:r w:rsidRPr="00A55D97">
        <w:rPr>
          <w:rFonts w:ascii="Times New Roman" w:hAnsi="Times New Roman"/>
          <w:bCs/>
          <w:sz w:val="22"/>
          <w:szCs w:val="22"/>
          <w:lang w:val="en-GB"/>
        </w:rPr>
        <w:t>ocument</w:t>
      </w:r>
      <w:bookmarkEnd w:id="16"/>
    </w:p>
    <w:p w:rsidR="00331826" w:rsidRPr="00A55D97" w:rsidRDefault="00C71CBA" w:rsidP="00331826">
      <w:pPr>
        <w:jc w:val="both"/>
        <w:rPr>
          <w:sz w:val="22"/>
          <w:szCs w:val="22"/>
          <w:lang w:val="en-GB"/>
        </w:rPr>
      </w:pPr>
      <w:r w:rsidRPr="00A55D97">
        <w:rPr>
          <w:sz w:val="22"/>
          <w:szCs w:val="22"/>
          <w:lang w:val="en-GB"/>
        </w:rPr>
        <w:t>This RFP document is posted at the U</w:t>
      </w:r>
      <w:r w:rsidR="00097D10" w:rsidRPr="00A55D97">
        <w:rPr>
          <w:sz w:val="22"/>
          <w:szCs w:val="22"/>
          <w:lang w:val="en-GB"/>
        </w:rPr>
        <w:t xml:space="preserve">nited </w:t>
      </w:r>
      <w:r w:rsidRPr="00A55D97">
        <w:rPr>
          <w:sz w:val="22"/>
          <w:szCs w:val="22"/>
          <w:lang w:val="en-GB"/>
        </w:rPr>
        <w:t>N</w:t>
      </w:r>
      <w:r w:rsidR="00097D10" w:rsidRPr="00A55D97">
        <w:rPr>
          <w:sz w:val="22"/>
          <w:szCs w:val="22"/>
          <w:lang w:val="en-GB"/>
        </w:rPr>
        <w:t>ations</w:t>
      </w:r>
      <w:r w:rsidRPr="00A55D97">
        <w:rPr>
          <w:sz w:val="22"/>
          <w:szCs w:val="22"/>
          <w:lang w:val="en-GB"/>
        </w:rPr>
        <w:t xml:space="preserve"> Global Marketplace </w:t>
      </w:r>
      <w:r w:rsidR="00097D10" w:rsidRPr="00A55D97">
        <w:rPr>
          <w:sz w:val="22"/>
          <w:szCs w:val="22"/>
          <w:lang w:val="en-GB"/>
        </w:rPr>
        <w:t xml:space="preserve">(UNGM) in </w:t>
      </w:r>
      <w:hyperlink r:id="rId15" w:history="1">
        <w:r w:rsidRPr="00A55D97">
          <w:rPr>
            <w:rStyle w:val="Hyperlink"/>
            <w:sz w:val="22"/>
            <w:szCs w:val="22"/>
            <w:lang w:val="en-GB"/>
          </w:rPr>
          <w:t>www.ungm.org</w:t>
        </w:r>
      </w:hyperlink>
      <w:r w:rsidR="00DD795C">
        <w:rPr>
          <w:rStyle w:val="Hyperlink"/>
          <w:sz w:val="22"/>
          <w:szCs w:val="22"/>
          <w:lang w:val="en-GB"/>
        </w:rPr>
        <w:t>,</w:t>
      </w:r>
      <w:r w:rsidRPr="00A55D97">
        <w:rPr>
          <w:sz w:val="22"/>
          <w:szCs w:val="22"/>
          <w:lang w:val="en-GB"/>
        </w:rPr>
        <w:t xml:space="preserve"> </w:t>
      </w:r>
      <w:r w:rsidR="00DD795C">
        <w:rPr>
          <w:sz w:val="22"/>
          <w:szCs w:val="22"/>
          <w:lang w:val="en-GB"/>
        </w:rPr>
        <w:t xml:space="preserve">at the UNFPA EECARO website </w:t>
      </w:r>
      <w:hyperlink r:id="rId16" w:history="1">
        <w:r w:rsidR="00DD795C" w:rsidRPr="005F63E1">
          <w:rPr>
            <w:rStyle w:val="Hyperlink"/>
            <w:sz w:val="22"/>
            <w:szCs w:val="22"/>
            <w:lang w:val="en-GB"/>
          </w:rPr>
          <w:t>http://eeca.unfpa.org</w:t>
        </w:r>
      </w:hyperlink>
      <w:r w:rsidR="00DD795C">
        <w:rPr>
          <w:rStyle w:val="Hyperlink"/>
          <w:sz w:val="22"/>
          <w:szCs w:val="22"/>
          <w:lang w:val="en-GB"/>
        </w:rPr>
        <w:t xml:space="preserve">, </w:t>
      </w:r>
      <w:r w:rsidR="00DD795C">
        <w:rPr>
          <w:sz w:val="22"/>
          <w:szCs w:val="22"/>
          <w:lang w:val="en-GB"/>
        </w:rPr>
        <w:t xml:space="preserve">the UN Turkey website </w:t>
      </w:r>
      <w:hyperlink r:id="rId17" w:history="1">
        <w:r w:rsidR="00DD795C" w:rsidRPr="0073654C">
          <w:rPr>
            <w:rStyle w:val="Hyperlink"/>
            <w:sz w:val="22"/>
            <w:szCs w:val="22"/>
            <w:lang w:val="en-GB"/>
          </w:rPr>
          <w:t>www.un.org.tr</w:t>
        </w:r>
      </w:hyperlink>
      <w:r w:rsidR="00DD795C">
        <w:rPr>
          <w:sz w:val="22"/>
          <w:szCs w:val="22"/>
          <w:lang w:val="en-GB"/>
        </w:rPr>
        <w:t xml:space="preserve">  </w:t>
      </w:r>
      <w:r w:rsidR="00DD795C" w:rsidRPr="005F63E1">
        <w:rPr>
          <w:sz w:val="22"/>
          <w:szCs w:val="22"/>
          <w:lang w:val="en-GB"/>
        </w:rPr>
        <w:t xml:space="preserve">and the </w:t>
      </w:r>
      <w:r w:rsidR="00DD795C">
        <w:rPr>
          <w:sz w:val="22"/>
          <w:szCs w:val="22"/>
          <w:lang w:val="en-GB"/>
        </w:rPr>
        <w:t xml:space="preserve">national </w:t>
      </w:r>
      <w:r w:rsidR="00DD795C" w:rsidRPr="003815D1">
        <w:rPr>
          <w:sz w:val="22"/>
          <w:szCs w:val="22"/>
          <w:lang w:val="en-GB"/>
        </w:rPr>
        <w:t xml:space="preserve">newspaper Hurriyet on </w:t>
      </w:r>
      <w:r w:rsidR="00851996">
        <w:rPr>
          <w:b/>
          <w:sz w:val="22"/>
          <w:szCs w:val="22"/>
          <w:lang w:val="en-GB"/>
        </w:rPr>
        <w:t>21</w:t>
      </w:r>
      <w:r w:rsidR="00DD795C" w:rsidRPr="00783B4D">
        <w:rPr>
          <w:b/>
          <w:sz w:val="22"/>
          <w:szCs w:val="22"/>
          <w:lang w:val="en-GB"/>
        </w:rPr>
        <w:t xml:space="preserve"> February 2014</w:t>
      </w:r>
      <w:r w:rsidR="00DD795C">
        <w:rPr>
          <w:sz w:val="22"/>
          <w:szCs w:val="22"/>
          <w:lang w:val="en-GB"/>
        </w:rPr>
        <w:t xml:space="preserve">. </w:t>
      </w:r>
      <w:r w:rsidR="00331826" w:rsidRPr="00A55D97">
        <w:rPr>
          <w:sz w:val="22"/>
          <w:szCs w:val="22"/>
          <w:lang w:val="en-GB"/>
        </w:rPr>
        <w:t xml:space="preserve">Bidders are expected to examine all instructions, forms, specifications, terms and conditions contained in the </w:t>
      </w:r>
      <w:r w:rsidR="001D67D9" w:rsidRPr="00A55D97">
        <w:rPr>
          <w:sz w:val="22"/>
          <w:szCs w:val="22"/>
          <w:lang w:val="en-GB"/>
        </w:rPr>
        <w:t>b</w:t>
      </w:r>
      <w:r w:rsidR="00331826" w:rsidRPr="00A55D97">
        <w:rPr>
          <w:sz w:val="22"/>
          <w:szCs w:val="22"/>
          <w:lang w:val="en-GB"/>
        </w:rPr>
        <w:t xml:space="preserve">id solicitation documents issued by UNFPA. Failure to comply with these documents </w:t>
      </w:r>
      <w:r w:rsidR="00205EDE" w:rsidRPr="00A55D97">
        <w:rPr>
          <w:sz w:val="22"/>
          <w:szCs w:val="22"/>
          <w:lang w:val="en-GB"/>
        </w:rPr>
        <w:t>sha</w:t>
      </w:r>
      <w:r w:rsidR="00331826" w:rsidRPr="00A55D97">
        <w:rPr>
          <w:sz w:val="22"/>
          <w:szCs w:val="22"/>
          <w:lang w:val="en-GB"/>
        </w:rPr>
        <w:t xml:space="preserve">ll be at the </w:t>
      </w:r>
      <w:r w:rsidR="001D67D9" w:rsidRPr="00A55D97">
        <w:rPr>
          <w:sz w:val="22"/>
          <w:szCs w:val="22"/>
          <w:lang w:val="en-GB"/>
        </w:rPr>
        <w:t>b</w:t>
      </w:r>
      <w:r w:rsidR="00331826" w:rsidRPr="00A55D97">
        <w:rPr>
          <w:sz w:val="22"/>
          <w:szCs w:val="22"/>
          <w:lang w:val="en-GB"/>
        </w:rPr>
        <w:t xml:space="preserve">idder’s risk and may affect the evaluation of the </w:t>
      </w:r>
      <w:r w:rsidR="0080363C" w:rsidRPr="00A55D97">
        <w:rPr>
          <w:sz w:val="22"/>
          <w:szCs w:val="22"/>
          <w:lang w:val="en-GB"/>
        </w:rPr>
        <w:t>bids</w:t>
      </w:r>
      <w:r w:rsidR="00331826" w:rsidRPr="00A55D97">
        <w:rPr>
          <w:sz w:val="22"/>
          <w:szCs w:val="22"/>
          <w:lang w:val="en-GB"/>
        </w:rPr>
        <w:t>.</w:t>
      </w:r>
    </w:p>
    <w:p w:rsidR="00331826" w:rsidRPr="00A55D97" w:rsidRDefault="00331826" w:rsidP="00331826">
      <w:pPr>
        <w:rPr>
          <w:sz w:val="22"/>
          <w:szCs w:val="22"/>
          <w:lang w:val="en-GB"/>
        </w:rPr>
      </w:pPr>
    </w:p>
    <w:p w:rsidR="00331826" w:rsidRPr="00A55D97" w:rsidRDefault="00331826"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17" w:name="_Toc325373922"/>
      <w:r w:rsidRPr="00A55D97">
        <w:rPr>
          <w:rFonts w:ascii="Times New Roman" w:hAnsi="Times New Roman"/>
          <w:bCs/>
          <w:sz w:val="22"/>
          <w:szCs w:val="22"/>
          <w:lang w:val="en-GB"/>
        </w:rPr>
        <w:t xml:space="preserve">Clarifications </w:t>
      </w:r>
      <w:r w:rsidR="002211E9" w:rsidRPr="00A55D97">
        <w:rPr>
          <w:rFonts w:ascii="Times New Roman" w:hAnsi="Times New Roman"/>
          <w:bCs/>
          <w:sz w:val="22"/>
          <w:szCs w:val="22"/>
          <w:lang w:val="en-GB"/>
        </w:rPr>
        <w:t xml:space="preserve">of </w:t>
      </w:r>
      <w:r w:rsidR="00810580">
        <w:rPr>
          <w:rFonts w:ascii="Times New Roman" w:hAnsi="Times New Roman"/>
          <w:bCs/>
          <w:sz w:val="22"/>
          <w:szCs w:val="22"/>
          <w:lang w:val="en-GB"/>
        </w:rPr>
        <w:t>S</w:t>
      </w:r>
      <w:r w:rsidRPr="00A55D97">
        <w:rPr>
          <w:rFonts w:ascii="Times New Roman" w:hAnsi="Times New Roman"/>
          <w:bCs/>
          <w:sz w:val="22"/>
          <w:szCs w:val="22"/>
          <w:lang w:val="en-GB"/>
        </w:rPr>
        <w:t xml:space="preserve">olicitation </w:t>
      </w:r>
      <w:r w:rsidR="00810580">
        <w:rPr>
          <w:rFonts w:ascii="Times New Roman" w:hAnsi="Times New Roman"/>
          <w:bCs/>
          <w:sz w:val="22"/>
          <w:szCs w:val="22"/>
          <w:lang w:val="en-GB"/>
        </w:rPr>
        <w:t>D</w:t>
      </w:r>
      <w:r w:rsidRPr="00A55D97">
        <w:rPr>
          <w:rFonts w:ascii="Times New Roman" w:hAnsi="Times New Roman"/>
          <w:bCs/>
          <w:sz w:val="22"/>
          <w:szCs w:val="22"/>
          <w:lang w:val="en-GB"/>
        </w:rPr>
        <w:t>ocument</w:t>
      </w:r>
      <w:bookmarkEnd w:id="17"/>
    </w:p>
    <w:p w:rsidR="007163EA" w:rsidRPr="00A55D97" w:rsidRDefault="00331826" w:rsidP="00331826">
      <w:pPr>
        <w:jc w:val="both"/>
        <w:rPr>
          <w:sz w:val="22"/>
          <w:szCs w:val="22"/>
          <w:lang w:val="en-GB"/>
        </w:rPr>
      </w:pPr>
      <w:r w:rsidRPr="00A55D97">
        <w:rPr>
          <w:sz w:val="22"/>
          <w:szCs w:val="22"/>
          <w:lang w:val="en-GB"/>
        </w:rPr>
        <w:t xml:space="preserve">A prospective </w:t>
      </w:r>
      <w:r w:rsidR="001D67D9" w:rsidRPr="00A55D97">
        <w:rPr>
          <w:sz w:val="22"/>
          <w:szCs w:val="22"/>
          <w:lang w:val="en-GB"/>
        </w:rPr>
        <w:t>b</w:t>
      </w:r>
      <w:r w:rsidRPr="00A55D97">
        <w:rPr>
          <w:sz w:val="22"/>
          <w:szCs w:val="22"/>
          <w:lang w:val="en-GB"/>
        </w:rPr>
        <w:t xml:space="preserve">idder requiring any clarification on the </w:t>
      </w:r>
      <w:r w:rsidR="00C71CBA" w:rsidRPr="00A55D97">
        <w:rPr>
          <w:sz w:val="22"/>
          <w:szCs w:val="22"/>
          <w:lang w:val="en-GB"/>
        </w:rPr>
        <w:t>RFP</w:t>
      </w:r>
      <w:r w:rsidRPr="00A55D97">
        <w:rPr>
          <w:sz w:val="22"/>
          <w:szCs w:val="22"/>
          <w:lang w:val="en-GB"/>
        </w:rPr>
        <w:t xml:space="preserve"> may notify </w:t>
      </w:r>
      <w:r w:rsidR="00DD795C">
        <w:rPr>
          <w:sz w:val="22"/>
          <w:szCs w:val="22"/>
          <w:lang w:val="en-GB"/>
        </w:rPr>
        <w:t xml:space="preserve">Asli Gemci </w:t>
      </w:r>
      <w:hyperlink r:id="rId18" w:history="1">
        <w:r w:rsidR="00DD795C" w:rsidRPr="0073654C">
          <w:rPr>
            <w:rStyle w:val="Hyperlink"/>
            <w:sz w:val="22"/>
            <w:szCs w:val="22"/>
            <w:lang w:val="en-GB"/>
          </w:rPr>
          <w:t>toppare@unfpa.org</w:t>
        </w:r>
      </w:hyperlink>
      <w:r w:rsidR="00BC419C" w:rsidRPr="00A55D97">
        <w:rPr>
          <w:sz w:val="22"/>
          <w:szCs w:val="22"/>
          <w:lang w:val="en-GB"/>
        </w:rPr>
        <w:t xml:space="preserve">, </w:t>
      </w:r>
      <w:r w:rsidRPr="00A55D97">
        <w:rPr>
          <w:sz w:val="22"/>
          <w:szCs w:val="22"/>
          <w:lang w:val="en-GB"/>
        </w:rPr>
        <w:t>in writing</w:t>
      </w:r>
      <w:r w:rsidRPr="00A55D97">
        <w:rPr>
          <w:color w:val="000000"/>
          <w:sz w:val="22"/>
          <w:szCs w:val="22"/>
          <w:lang w:val="en-GB"/>
        </w:rPr>
        <w:t xml:space="preserve"> </w:t>
      </w:r>
      <w:r w:rsidR="002702DE" w:rsidRPr="00A55D97">
        <w:rPr>
          <w:sz w:val="22"/>
          <w:szCs w:val="22"/>
          <w:lang w:val="en-GB"/>
        </w:rPr>
        <w:t xml:space="preserve">no later than </w:t>
      </w:r>
      <w:r w:rsidR="00DD795C">
        <w:rPr>
          <w:sz w:val="22"/>
          <w:szCs w:val="22"/>
          <w:lang w:val="en-GB"/>
        </w:rPr>
        <w:t>14 March 2014</w:t>
      </w:r>
      <w:r w:rsidRPr="00A55D97">
        <w:rPr>
          <w:sz w:val="22"/>
          <w:szCs w:val="22"/>
          <w:lang w:val="en-GB"/>
        </w:rPr>
        <w:t xml:space="preserve">. UNFPA </w:t>
      </w:r>
      <w:r w:rsidR="00205EDE" w:rsidRPr="00A55D97">
        <w:rPr>
          <w:sz w:val="22"/>
          <w:szCs w:val="22"/>
          <w:lang w:val="en-GB"/>
        </w:rPr>
        <w:t>sha</w:t>
      </w:r>
      <w:r w:rsidRPr="00A55D97">
        <w:rPr>
          <w:sz w:val="22"/>
          <w:szCs w:val="22"/>
          <w:lang w:val="en-GB"/>
        </w:rPr>
        <w:t xml:space="preserve">ll respond to any request for clarification received and </w:t>
      </w:r>
      <w:r w:rsidR="00967027" w:rsidRPr="00A55D97">
        <w:rPr>
          <w:sz w:val="22"/>
          <w:szCs w:val="22"/>
          <w:lang w:val="en-GB"/>
        </w:rPr>
        <w:t xml:space="preserve">post </w:t>
      </w:r>
      <w:r w:rsidRPr="00A55D97">
        <w:rPr>
          <w:sz w:val="22"/>
          <w:szCs w:val="22"/>
          <w:lang w:val="en-GB"/>
        </w:rPr>
        <w:t xml:space="preserve">its response </w:t>
      </w:r>
      <w:r w:rsidR="00967027" w:rsidRPr="00A55D97">
        <w:rPr>
          <w:sz w:val="22"/>
          <w:szCs w:val="22"/>
          <w:lang w:val="en-GB"/>
        </w:rPr>
        <w:t>in UNGM</w:t>
      </w:r>
      <w:r w:rsidR="00097D10" w:rsidRPr="00A55D97">
        <w:rPr>
          <w:sz w:val="22"/>
          <w:szCs w:val="22"/>
          <w:lang w:val="en-GB"/>
        </w:rPr>
        <w:t xml:space="preserve">, </w:t>
      </w:r>
      <w:r w:rsidRPr="00A55D97">
        <w:rPr>
          <w:sz w:val="22"/>
          <w:szCs w:val="22"/>
          <w:lang w:val="en-GB"/>
        </w:rPr>
        <w:t>including an explanation of the query but without identifying the source of enquiry</w:t>
      </w:r>
      <w:r w:rsidR="00097D10" w:rsidRPr="00A55D97">
        <w:rPr>
          <w:sz w:val="22"/>
          <w:szCs w:val="22"/>
          <w:lang w:val="en-GB"/>
        </w:rPr>
        <w:t>.</w:t>
      </w:r>
    </w:p>
    <w:p w:rsidR="00097D10" w:rsidRPr="00A55D97" w:rsidRDefault="00097D10" w:rsidP="00331826">
      <w:pPr>
        <w:jc w:val="both"/>
        <w:rPr>
          <w:sz w:val="22"/>
          <w:szCs w:val="22"/>
          <w:lang w:val="en-GB"/>
        </w:rPr>
      </w:pPr>
    </w:p>
    <w:p w:rsidR="00331826" w:rsidRPr="00A55D97" w:rsidRDefault="00331826"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18" w:name="_Toc325373923"/>
      <w:r w:rsidRPr="00A55D97">
        <w:rPr>
          <w:rFonts w:ascii="Times New Roman" w:hAnsi="Times New Roman"/>
          <w:bCs/>
          <w:sz w:val="22"/>
          <w:szCs w:val="22"/>
          <w:lang w:val="en-GB"/>
        </w:rPr>
        <w:lastRenderedPageBreak/>
        <w:t xml:space="preserve">Amendments of UNFPA </w:t>
      </w:r>
      <w:r w:rsidR="00810580">
        <w:rPr>
          <w:rFonts w:ascii="Times New Roman" w:hAnsi="Times New Roman"/>
          <w:bCs/>
          <w:sz w:val="22"/>
          <w:szCs w:val="22"/>
          <w:lang w:val="en-GB"/>
        </w:rPr>
        <w:t>B</w:t>
      </w:r>
      <w:r w:rsidRPr="00A55D97">
        <w:rPr>
          <w:rFonts w:ascii="Times New Roman" w:hAnsi="Times New Roman"/>
          <w:bCs/>
          <w:sz w:val="22"/>
          <w:szCs w:val="22"/>
          <w:lang w:val="en-GB"/>
        </w:rPr>
        <w:t xml:space="preserve">id </w:t>
      </w:r>
      <w:r w:rsidR="0085164D">
        <w:rPr>
          <w:rFonts w:ascii="Times New Roman" w:hAnsi="Times New Roman"/>
          <w:bCs/>
          <w:sz w:val="22"/>
          <w:szCs w:val="22"/>
          <w:lang w:val="en-GB"/>
        </w:rPr>
        <w:t>S</w:t>
      </w:r>
      <w:r w:rsidRPr="00A55D97">
        <w:rPr>
          <w:rFonts w:ascii="Times New Roman" w:hAnsi="Times New Roman"/>
          <w:bCs/>
          <w:sz w:val="22"/>
          <w:szCs w:val="22"/>
          <w:lang w:val="en-GB"/>
        </w:rPr>
        <w:t xml:space="preserve">olicitation </w:t>
      </w:r>
      <w:r w:rsidR="0085164D">
        <w:rPr>
          <w:rFonts w:ascii="Times New Roman" w:hAnsi="Times New Roman"/>
          <w:bCs/>
          <w:sz w:val="22"/>
          <w:szCs w:val="22"/>
          <w:lang w:val="en-GB"/>
        </w:rPr>
        <w:t>D</w:t>
      </w:r>
      <w:r w:rsidRPr="00A55D97">
        <w:rPr>
          <w:rFonts w:ascii="Times New Roman" w:hAnsi="Times New Roman"/>
          <w:bCs/>
          <w:sz w:val="22"/>
          <w:szCs w:val="22"/>
          <w:lang w:val="en-GB"/>
        </w:rPr>
        <w:t>ocument</w:t>
      </w:r>
      <w:bookmarkEnd w:id="18"/>
    </w:p>
    <w:p w:rsidR="00331826" w:rsidRPr="00A55D97" w:rsidRDefault="00331826" w:rsidP="00331826">
      <w:pPr>
        <w:jc w:val="both"/>
        <w:rPr>
          <w:sz w:val="22"/>
          <w:szCs w:val="22"/>
          <w:lang w:val="en-GB"/>
        </w:rPr>
      </w:pPr>
      <w:r w:rsidRPr="00A55D97">
        <w:rPr>
          <w:sz w:val="22"/>
          <w:szCs w:val="22"/>
          <w:lang w:val="en-GB"/>
        </w:rPr>
        <w:t xml:space="preserve">At any time prior to the deadline for submission of proposals, UNFPA may, for any reason whether at its own initiative or in response to a clarification requested by a prospective </w:t>
      </w:r>
      <w:r w:rsidR="00097D10" w:rsidRPr="00A55D97">
        <w:rPr>
          <w:sz w:val="22"/>
          <w:szCs w:val="22"/>
          <w:lang w:val="en-GB"/>
        </w:rPr>
        <w:t>b</w:t>
      </w:r>
      <w:r w:rsidRPr="00A55D97">
        <w:rPr>
          <w:sz w:val="22"/>
          <w:szCs w:val="22"/>
          <w:lang w:val="en-GB"/>
        </w:rPr>
        <w:t>idder, modify the bidding documents by amendment.</w:t>
      </w:r>
    </w:p>
    <w:p w:rsidR="00331826" w:rsidRPr="00A55D97" w:rsidRDefault="00331826" w:rsidP="00331826">
      <w:pPr>
        <w:jc w:val="both"/>
        <w:rPr>
          <w:sz w:val="22"/>
          <w:szCs w:val="22"/>
          <w:lang w:val="en-GB"/>
        </w:rPr>
      </w:pPr>
    </w:p>
    <w:p w:rsidR="00331826" w:rsidRPr="00A55D97" w:rsidRDefault="00331826" w:rsidP="00331826">
      <w:pPr>
        <w:jc w:val="both"/>
        <w:rPr>
          <w:sz w:val="22"/>
          <w:szCs w:val="22"/>
          <w:lang w:val="en-GB"/>
        </w:rPr>
      </w:pPr>
      <w:r w:rsidRPr="00A55D97">
        <w:rPr>
          <w:sz w:val="22"/>
          <w:szCs w:val="22"/>
          <w:lang w:val="en-GB"/>
        </w:rPr>
        <w:t xml:space="preserve">All prospective </w:t>
      </w:r>
      <w:r w:rsidR="001D67D9" w:rsidRPr="00A55D97">
        <w:rPr>
          <w:sz w:val="22"/>
          <w:szCs w:val="22"/>
          <w:lang w:val="en-GB"/>
        </w:rPr>
        <w:t>b</w:t>
      </w:r>
      <w:r w:rsidRPr="00A55D97">
        <w:rPr>
          <w:sz w:val="22"/>
          <w:szCs w:val="22"/>
          <w:lang w:val="en-GB"/>
        </w:rPr>
        <w:t xml:space="preserve">idders that have received the bidding documents </w:t>
      </w:r>
      <w:r w:rsidR="00205EDE" w:rsidRPr="00A55D97">
        <w:rPr>
          <w:sz w:val="22"/>
          <w:szCs w:val="22"/>
          <w:lang w:val="en-GB"/>
        </w:rPr>
        <w:t>sha</w:t>
      </w:r>
      <w:r w:rsidRPr="00A55D97">
        <w:rPr>
          <w:sz w:val="22"/>
          <w:szCs w:val="22"/>
          <w:lang w:val="en-GB"/>
        </w:rPr>
        <w:t xml:space="preserve">ll </w:t>
      </w:r>
      <w:r w:rsidR="00967027" w:rsidRPr="00A55D97">
        <w:rPr>
          <w:sz w:val="22"/>
          <w:szCs w:val="22"/>
          <w:lang w:val="en-GB"/>
        </w:rPr>
        <w:t xml:space="preserve">periodically check if </w:t>
      </w:r>
      <w:r w:rsidRPr="00A55D97">
        <w:rPr>
          <w:sz w:val="22"/>
          <w:szCs w:val="22"/>
          <w:lang w:val="en-GB"/>
        </w:rPr>
        <w:t xml:space="preserve">amendments </w:t>
      </w:r>
      <w:r w:rsidR="00967027" w:rsidRPr="00A55D97">
        <w:rPr>
          <w:sz w:val="22"/>
          <w:szCs w:val="22"/>
          <w:lang w:val="en-GB"/>
        </w:rPr>
        <w:t xml:space="preserve">have been posted </w:t>
      </w:r>
      <w:r w:rsidRPr="00A55D97">
        <w:rPr>
          <w:sz w:val="22"/>
          <w:szCs w:val="22"/>
          <w:lang w:val="en-GB"/>
        </w:rPr>
        <w:t>to the bidding documents</w:t>
      </w:r>
      <w:r w:rsidR="00967027" w:rsidRPr="00A55D97">
        <w:rPr>
          <w:sz w:val="22"/>
          <w:szCs w:val="22"/>
          <w:lang w:val="en-GB"/>
        </w:rPr>
        <w:t xml:space="preserve"> in UNGM</w:t>
      </w:r>
      <w:r w:rsidRPr="00A55D97">
        <w:rPr>
          <w:sz w:val="22"/>
          <w:szCs w:val="22"/>
          <w:lang w:val="en-GB"/>
        </w:rPr>
        <w:t xml:space="preserve">. In order to give prospective </w:t>
      </w:r>
      <w:r w:rsidR="001D67D9" w:rsidRPr="00A55D97">
        <w:rPr>
          <w:sz w:val="22"/>
          <w:szCs w:val="22"/>
          <w:lang w:val="en-GB"/>
        </w:rPr>
        <w:t>b</w:t>
      </w:r>
      <w:r w:rsidRPr="00A55D97">
        <w:rPr>
          <w:sz w:val="22"/>
          <w:szCs w:val="22"/>
          <w:lang w:val="en-GB"/>
        </w:rPr>
        <w:t xml:space="preserve">idders reasonable time to take the amendments into account in preparing their </w:t>
      </w:r>
      <w:r w:rsidR="0080363C" w:rsidRPr="00A55D97">
        <w:rPr>
          <w:sz w:val="22"/>
          <w:szCs w:val="22"/>
          <w:lang w:val="en-GB"/>
        </w:rPr>
        <w:t>bid</w:t>
      </w:r>
      <w:r w:rsidRPr="00A55D97">
        <w:rPr>
          <w:sz w:val="22"/>
          <w:szCs w:val="22"/>
          <w:lang w:val="en-GB"/>
        </w:rPr>
        <w:t xml:space="preserve">s, UNFPA, may at its discretion, extend the deadline for the submission of </w:t>
      </w:r>
      <w:r w:rsidR="0080363C" w:rsidRPr="00A55D97">
        <w:rPr>
          <w:sz w:val="22"/>
          <w:szCs w:val="22"/>
          <w:lang w:val="en-GB"/>
        </w:rPr>
        <w:t>bids</w:t>
      </w:r>
      <w:r w:rsidRPr="00A55D97">
        <w:rPr>
          <w:sz w:val="22"/>
          <w:szCs w:val="22"/>
          <w:lang w:val="en-GB"/>
        </w:rPr>
        <w:t>.</w:t>
      </w:r>
    </w:p>
    <w:p w:rsidR="00B36B7C" w:rsidRDefault="00B36B7C" w:rsidP="001E0832">
      <w:pPr>
        <w:rPr>
          <w:sz w:val="22"/>
          <w:szCs w:val="22"/>
          <w:lang w:val="en-GB"/>
        </w:rPr>
      </w:pPr>
    </w:p>
    <w:p w:rsidR="00B36B7C" w:rsidRPr="00A55D97" w:rsidRDefault="00B36B7C" w:rsidP="001E0832">
      <w:pPr>
        <w:rPr>
          <w:sz w:val="22"/>
          <w:szCs w:val="22"/>
          <w:lang w:val="en-GB"/>
        </w:rPr>
      </w:pPr>
    </w:p>
    <w:p w:rsidR="00EC2F89" w:rsidRPr="00A55D97" w:rsidRDefault="00EC2F89" w:rsidP="00783B4D">
      <w:pPr>
        <w:pStyle w:val="Heading1"/>
        <w:numPr>
          <w:ilvl w:val="0"/>
          <w:numId w:val="6"/>
        </w:numPr>
        <w:tabs>
          <w:tab w:val="clear" w:pos="5040"/>
          <w:tab w:val="num" w:pos="1440"/>
        </w:tabs>
        <w:ind w:left="1440"/>
        <w:rPr>
          <w:rFonts w:ascii="Times New Roman" w:hAnsi="Times New Roman"/>
        </w:rPr>
      </w:pPr>
      <w:bookmarkStart w:id="19" w:name="_Toc325373924"/>
      <w:r w:rsidRPr="00A55D97">
        <w:rPr>
          <w:rFonts w:ascii="Times New Roman" w:hAnsi="Times New Roman"/>
        </w:rPr>
        <w:t xml:space="preserve">Preparation of </w:t>
      </w:r>
      <w:r w:rsidR="001D67D9" w:rsidRPr="00A55D97">
        <w:rPr>
          <w:rFonts w:ascii="Times New Roman" w:hAnsi="Times New Roman"/>
        </w:rPr>
        <w:t>b</w:t>
      </w:r>
      <w:r w:rsidRPr="00A55D97">
        <w:rPr>
          <w:rFonts w:ascii="Times New Roman" w:hAnsi="Times New Roman"/>
        </w:rPr>
        <w:t>ids</w:t>
      </w:r>
      <w:bookmarkEnd w:id="19"/>
    </w:p>
    <w:p w:rsidR="0029070E" w:rsidRPr="00A55D97" w:rsidRDefault="0029070E" w:rsidP="0029070E">
      <w:pPr>
        <w:rPr>
          <w:lang w:val="en-GB"/>
        </w:rPr>
      </w:pPr>
    </w:p>
    <w:p w:rsidR="0029070E" w:rsidRPr="00A55D97" w:rsidRDefault="00BF2E59"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0" w:name="_Toc325373925"/>
      <w:r w:rsidRPr="00A55D97">
        <w:rPr>
          <w:rFonts w:ascii="Times New Roman" w:hAnsi="Times New Roman"/>
          <w:bCs/>
          <w:sz w:val="22"/>
          <w:szCs w:val="22"/>
          <w:lang w:val="en-GB"/>
        </w:rPr>
        <w:t xml:space="preserve">Language of the </w:t>
      </w:r>
      <w:r w:rsidR="0080363C" w:rsidRPr="00A55D97">
        <w:rPr>
          <w:rFonts w:ascii="Times New Roman" w:hAnsi="Times New Roman"/>
          <w:bCs/>
          <w:sz w:val="22"/>
          <w:szCs w:val="22"/>
          <w:lang w:val="en-GB"/>
        </w:rPr>
        <w:t>Bid</w:t>
      </w:r>
      <w:bookmarkEnd w:id="20"/>
    </w:p>
    <w:p w:rsidR="0029070E" w:rsidRPr="00A55D97" w:rsidRDefault="0029070E" w:rsidP="0029070E">
      <w:pPr>
        <w:overflowPunct/>
        <w:autoSpaceDE/>
        <w:autoSpaceDN/>
        <w:adjustRightInd/>
        <w:jc w:val="both"/>
        <w:textAlignment w:val="auto"/>
        <w:rPr>
          <w:snapToGrid w:val="0"/>
          <w:sz w:val="22"/>
          <w:szCs w:val="22"/>
          <w:lang w:val="en-GB"/>
        </w:rPr>
      </w:pPr>
      <w:r w:rsidRPr="00A55D97">
        <w:rPr>
          <w:kern w:val="28"/>
          <w:sz w:val="22"/>
          <w:szCs w:val="22"/>
          <w:lang w:val="en-GB"/>
        </w:rPr>
        <w:t xml:space="preserve">The </w:t>
      </w:r>
      <w:r w:rsidR="001D67D9" w:rsidRPr="00A55D97">
        <w:rPr>
          <w:kern w:val="28"/>
          <w:sz w:val="22"/>
          <w:szCs w:val="22"/>
          <w:lang w:val="en-GB"/>
        </w:rPr>
        <w:t>b</w:t>
      </w:r>
      <w:r w:rsidRPr="00A55D97">
        <w:rPr>
          <w:kern w:val="28"/>
          <w:sz w:val="22"/>
          <w:szCs w:val="22"/>
          <w:lang w:val="en-GB"/>
        </w:rPr>
        <w:t xml:space="preserve">id prepared by the </w:t>
      </w:r>
      <w:r w:rsidR="001D67D9" w:rsidRPr="00A55D97">
        <w:rPr>
          <w:kern w:val="28"/>
          <w:sz w:val="22"/>
          <w:szCs w:val="22"/>
          <w:lang w:val="en-GB"/>
        </w:rPr>
        <w:t>b</w:t>
      </w:r>
      <w:r w:rsidRPr="00A55D97">
        <w:rPr>
          <w:kern w:val="28"/>
          <w:sz w:val="22"/>
          <w:szCs w:val="22"/>
          <w:lang w:val="en-GB"/>
        </w:rPr>
        <w:t>idder and all correspondence and documents relating to the Bid shall</w:t>
      </w:r>
      <w:r w:rsidRPr="00A55D97">
        <w:rPr>
          <w:snapToGrid w:val="0"/>
          <w:sz w:val="22"/>
          <w:szCs w:val="22"/>
          <w:lang w:val="en-GB"/>
        </w:rPr>
        <w:t xml:space="preserve"> be written in English</w:t>
      </w:r>
      <w:r w:rsidR="00E624A7" w:rsidRPr="00A55D97">
        <w:rPr>
          <w:snapToGrid w:val="0"/>
          <w:sz w:val="22"/>
          <w:szCs w:val="22"/>
          <w:lang w:val="en-GB"/>
        </w:rPr>
        <w:t>.</w:t>
      </w:r>
    </w:p>
    <w:p w:rsidR="00EC2F89" w:rsidRPr="00A55D97" w:rsidRDefault="00EC2F89" w:rsidP="00EC2F89">
      <w:pPr>
        <w:rPr>
          <w:sz w:val="22"/>
          <w:szCs w:val="22"/>
          <w:lang w:val="en-GB"/>
        </w:rPr>
      </w:pPr>
    </w:p>
    <w:p w:rsidR="00A11745" w:rsidRPr="00A55D97" w:rsidRDefault="00A11745"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1" w:name="_Toc325373926"/>
      <w:r w:rsidRPr="00A55D97">
        <w:rPr>
          <w:rFonts w:ascii="Times New Roman" w:hAnsi="Times New Roman"/>
          <w:bCs/>
          <w:sz w:val="22"/>
          <w:szCs w:val="22"/>
          <w:lang w:val="en-GB"/>
        </w:rPr>
        <w:t>Bid Currency and Prices</w:t>
      </w:r>
      <w:bookmarkEnd w:id="21"/>
    </w:p>
    <w:p w:rsidR="00A11745" w:rsidRPr="00A55D97" w:rsidRDefault="00A11745" w:rsidP="00BF5E61">
      <w:pPr>
        <w:jc w:val="both"/>
        <w:rPr>
          <w:color w:val="FF0000"/>
          <w:sz w:val="22"/>
          <w:szCs w:val="22"/>
          <w:lang w:val="en-GB"/>
        </w:rPr>
      </w:pPr>
      <w:r w:rsidRPr="00A55D97">
        <w:rPr>
          <w:sz w:val="22"/>
          <w:szCs w:val="22"/>
          <w:lang w:val="en-GB"/>
        </w:rPr>
        <w:t xml:space="preserve">All prices shall be quoted </w:t>
      </w:r>
      <w:r w:rsidRPr="00A55D97">
        <w:rPr>
          <w:color w:val="000000"/>
          <w:sz w:val="22"/>
          <w:szCs w:val="22"/>
          <w:lang w:val="en-GB"/>
        </w:rPr>
        <w:t>in US dollars (USD)</w:t>
      </w:r>
      <w:r w:rsidR="00D31B46" w:rsidRPr="00A55D97">
        <w:rPr>
          <w:color w:val="000000"/>
          <w:sz w:val="22"/>
          <w:szCs w:val="22"/>
          <w:lang w:val="en-GB"/>
        </w:rPr>
        <w:t xml:space="preserve"> or any other convertible currency</w:t>
      </w:r>
      <w:r w:rsidR="00BF5E61" w:rsidRPr="00A55D97">
        <w:rPr>
          <w:snapToGrid w:val="0"/>
          <w:sz w:val="22"/>
          <w:szCs w:val="22"/>
          <w:lang w:val="en-GB"/>
        </w:rPr>
        <w:t>.</w:t>
      </w:r>
      <w:r w:rsidR="00DF770C" w:rsidRPr="00A55D97">
        <w:rPr>
          <w:snapToGrid w:val="0"/>
          <w:sz w:val="22"/>
          <w:szCs w:val="22"/>
          <w:lang w:val="en-GB"/>
        </w:rPr>
        <w:t xml:space="preserve"> </w:t>
      </w:r>
      <w:r w:rsidR="00D31B46" w:rsidRPr="00A55D97">
        <w:rPr>
          <w:snapToGrid w:val="0"/>
          <w:sz w:val="22"/>
          <w:szCs w:val="22"/>
          <w:lang w:val="en-GB"/>
        </w:rPr>
        <w:t xml:space="preserve">The </w:t>
      </w:r>
      <w:r w:rsidR="001D67D9" w:rsidRPr="00A55D97">
        <w:rPr>
          <w:snapToGrid w:val="0"/>
          <w:sz w:val="22"/>
          <w:szCs w:val="22"/>
          <w:lang w:val="en-GB"/>
        </w:rPr>
        <w:t>b</w:t>
      </w:r>
      <w:r w:rsidR="00D31B46" w:rsidRPr="00A55D97">
        <w:rPr>
          <w:snapToGrid w:val="0"/>
          <w:sz w:val="22"/>
          <w:szCs w:val="22"/>
          <w:lang w:val="en-GB"/>
        </w:rPr>
        <w:t xml:space="preserve">idder shall indicate on the appropriate Price Schedule the unit prices (where applicable) and total </w:t>
      </w:r>
      <w:r w:rsidR="001D67D9" w:rsidRPr="00A55D97">
        <w:rPr>
          <w:snapToGrid w:val="0"/>
          <w:sz w:val="22"/>
          <w:szCs w:val="22"/>
          <w:lang w:val="en-GB"/>
        </w:rPr>
        <w:t>b</w:t>
      </w:r>
      <w:r w:rsidR="00D31B46" w:rsidRPr="00A55D97">
        <w:rPr>
          <w:snapToGrid w:val="0"/>
          <w:sz w:val="22"/>
          <w:szCs w:val="22"/>
          <w:lang w:val="en-GB"/>
        </w:rPr>
        <w:t xml:space="preserve">id </w:t>
      </w:r>
      <w:r w:rsidR="001D67D9" w:rsidRPr="00A55D97">
        <w:rPr>
          <w:snapToGrid w:val="0"/>
          <w:sz w:val="22"/>
          <w:szCs w:val="22"/>
          <w:lang w:val="en-GB"/>
        </w:rPr>
        <w:t>p</w:t>
      </w:r>
      <w:r w:rsidR="00D31B46" w:rsidRPr="00A55D97">
        <w:rPr>
          <w:snapToGrid w:val="0"/>
          <w:sz w:val="22"/>
          <w:szCs w:val="22"/>
          <w:lang w:val="en-GB"/>
        </w:rPr>
        <w:t>rice of the goods or services it proposes to supply under the contract.</w:t>
      </w:r>
    </w:p>
    <w:p w:rsidR="00A11745" w:rsidRPr="00A55D97" w:rsidRDefault="00A11745" w:rsidP="00A11745">
      <w:pPr>
        <w:jc w:val="both"/>
        <w:rPr>
          <w:sz w:val="22"/>
          <w:szCs w:val="22"/>
          <w:lang w:val="en-GB"/>
        </w:rPr>
      </w:pPr>
    </w:p>
    <w:p w:rsidR="008662A7" w:rsidRPr="00A55D97" w:rsidRDefault="008662A7"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2" w:name="_Toc325373927"/>
      <w:r w:rsidRPr="00A55D97">
        <w:rPr>
          <w:rFonts w:ascii="Times New Roman" w:hAnsi="Times New Roman"/>
          <w:bCs/>
          <w:sz w:val="22"/>
          <w:szCs w:val="22"/>
          <w:lang w:val="en-GB"/>
        </w:rPr>
        <w:t>Conversion to Single Currency</w:t>
      </w:r>
      <w:bookmarkEnd w:id="22"/>
    </w:p>
    <w:p w:rsidR="008662A7" w:rsidRPr="00A55D97" w:rsidRDefault="008662A7" w:rsidP="008662A7">
      <w:pPr>
        <w:jc w:val="both"/>
        <w:rPr>
          <w:sz w:val="22"/>
          <w:szCs w:val="22"/>
          <w:lang w:val="en-GB"/>
        </w:rPr>
      </w:pPr>
      <w:r w:rsidRPr="00A55D97">
        <w:rPr>
          <w:sz w:val="22"/>
          <w:szCs w:val="22"/>
          <w:lang w:val="en-GB"/>
        </w:rPr>
        <w:t xml:space="preserve">To facilitate evaluation and comparison, the </w:t>
      </w:r>
      <w:r w:rsidR="000B34AA" w:rsidRPr="00A55D97">
        <w:rPr>
          <w:sz w:val="22"/>
          <w:szCs w:val="22"/>
          <w:lang w:val="en-GB"/>
        </w:rPr>
        <w:t>b</w:t>
      </w:r>
      <w:r w:rsidRPr="00A55D97">
        <w:rPr>
          <w:sz w:val="22"/>
          <w:szCs w:val="22"/>
          <w:lang w:val="en-GB"/>
        </w:rPr>
        <w:t xml:space="preserve">uyer will convert all </w:t>
      </w:r>
      <w:r w:rsidR="000B34AA" w:rsidRPr="00A55D97">
        <w:rPr>
          <w:sz w:val="22"/>
          <w:szCs w:val="22"/>
          <w:lang w:val="en-GB"/>
        </w:rPr>
        <w:t>b</w:t>
      </w:r>
      <w:r w:rsidRPr="00A55D97">
        <w:rPr>
          <w:sz w:val="22"/>
          <w:szCs w:val="22"/>
          <w:lang w:val="en-GB"/>
        </w:rPr>
        <w:t xml:space="preserve">id </w:t>
      </w:r>
      <w:r w:rsidR="000B34AA" w:rsidRPr="00A55D97">
        <w:rPr>
          <w:sz w:val="22"/>
          <w:szCs w:val="22"/>
          <w:lang w:val="en-GB"/>
        </w:rPr>
        <w:t>p</w:t>
      </w:r>
      <w:r w:rsidRPr="00A55D97">
        <w:rPr>
          <w:sz w:val="22"/>
          <w:szCs w:val="22"/>
          <w:lang w:val="en-GB"/>
        </w:rPr>
        <w:t xml:space="preserve">rices expressed in the amounts in various currencies in which the </w:t>
      </w:r>
      <w:r w:rsidR="000B34AA" w:rsidRPr="00A55D97">
        <w:rPr>
          <w:sz w:val="22"/>
          <w:szCs w:val="22"/>
          <w:lang w:val="en-GB"/>
        </w:rPr>
        <w:t>b</w:t>
      </w:r>
      <w:r w:rsidRPr="00A55D97">
        <w:rPr>
          <w:sz w:val="22"/>
          <w:szCs w:val="22"/>
          <w:lang w:val="en-GB"/>
        </w:rPr>
        <w:t xml:space="preserve">id </w:t>
      </w:r>
      <w:r w:rsidR="000B34AA" w:rsidRPr="00A55D97">
        <w:rPr>
          <w:sz w:val="22"/>
          <w:szCs w:val="22"/>
          <w:lang w:val="en-GB"/>
        </w:rPr>
        <w:t>p</w:t>
      </w:r>
      <w:r w:rsidRPr="00A55D97">
        <w:rPr>
          <w:sz w:val="22"/>
          <w:szCs w:val="22"/>
          <w:lang w:val="en-GB"/>
        </w:rPr>
        <w:t xml:space="preserve">rices are payable to </w:t>
      </w:r>
      <w:r w:rsidR="004407DC">
        <w:rPr>
          <w:sz w:val="22"/>
          <w:szCs w:val="22"/>
          <w:lang w:val="en-GB"/>
        </w:rPr>
        <w:t>USD</w:t>
      </w:r>
      <w:r w:rsidRPr="00A55D97">
        <w:rPr>
          <w:sz w:val="22"/>
          <w:szCs w:val="22"/>
          <w:lang w:val="en-GB"/>
        </w:rPr>
        <w:t xml:space="preserve"> at the official UN exchange rate on the last day for </w:t>
      </w:r>
      <w:r w:rsidR="000B34AA" w:rsidRPr="00A55D97">
        <w:rPr>
          <w:sz w:val="22"/>
          <w:szCs w:val="22"/>
          <w:lang w:val="en-GB"/>
        </w:rPr>
        <w:t>s</w:t>
      </w:r>
      <w:r w:rsidRPr="00A55D97">
        <w:rPr>
          <w:sz w:val="22"/>
          <w:szCs w:val="22"/>
          <w:lang w:val="en-GB"/>
        </w:rPr>
        <w:t xml:space="preserve">ubmission of </w:t>
      </w:r>
      <w:r w:rsidR="000B34AA" w:rsidRPr="00A55D97">
        <w:rPr>
          <w:sz w:val="22"/>
          <w:szCs w:val="22"/>
          <w:lang w:val="en-GB"/>
        </w:rPr>
        <w:t>b</w:t>
      </w:r>
      <w:r w:rsidRPr="00A55D97">
        <w:rPr>
          <w:sz w:val="22"/>
          <w:szCs w:val="22"/>
          <w:lang w:val="en-GB"/>
        </w:rPr>
        <w:t>ids.</w:t>
      </w:r>
    </w:p>
    <w:p w:rsidR="00A11745" w:rsidRPr="00A55D97" w:rsidRDefault="00A11745" w:rsidP="00A11745">
      <w:pPr>
        <w:jc w:val="both"/>
        <w:rPr>
          <w:sz w:val="22"/>
          <w:szCs w:val="22"/>
          <w:lang w:val="en-GB"/>
        </w:rPr>
      </w:pPr>
    </w:p>
    <w:p w:rsidR="00A11745" w:rsidRPr="00A55D97" w:rsidRDefault="00A11745"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3" w:name="_Toc325373928"/>
      <w:r w:rsidRPr="00A55D97">
        <w:rPr>
          <w:rFonts w:ascii="Times New Roman" w:hAnsi="Times New Roman"/>
          <w:bCs/>
          <w:sz w:val="22"/>
          <w:szCs w:val="22"/>
          <w:lang w:val="en-GB"/>
        </w:rPr>
        <w:t xml:space="preserve">Validity of </w:t>
      </w:r>
      <w:r w:rsidR="00DE4E8D" w:rsidRPr="00A55D97">
        <w:rPr>
          <w:rFonts w:ascii="Times New Roman" w:hAnsi="Times New Roman"/>
          <w:bCs/>
          <w:sz w:val="22"/>
          <w:szCs w:val="22"/>
          <w:lang w:val="en-GB"/>
        </w:rPr>
        <w:t>B</w:t>
      </w:r>
      <w:r w:rsidRPr="00A55D97">
        <w:rPr>
          <w:rFonts w:ascii="Times New Roman" w:hAnsi="Times New Roman"/>
          <w:bCs/>
          <w:sz w:val="22"/>
          <w:szCs w:val="22"/>
          <w:lang w:val="en-GB"/>
        </w:rPr>
        <w:t>id</w:t>
      </w:r>
      <w:bookmarkEnd w:id="23"/>
    </w:p>
    <w:p w:rsidR="00A11745" w:rsidRPr="00A55D97" w:rsidRDefault="00A11745" w:rsidP="00A11745">
      <w:pPr>
        <w:numPr>
          <w:ilvl w:val="12"/>
          <w:numId w:val="0"/>
        </w:numPr>
        <w:jc w:val="both"/>
        <w:rPr>
          <w:sz w:val="22"/>
          <w:szCs w:val="22"/>
          <w:lang w:val="en-GB"/>
        </w:rPr>
      </w:pPr>
      <w:r w:rsidRPr="00A55D97">
        <w:rPr>
          <w:sz w:val="22"/>
          <w:szCs w:val="22"/>
          <w:lang w:val="en-GB"/>
        </w:rPr>
        <w:t xml:space="preserve">The prices of the </w:t>
      </w:r>
      <w:r w:rsidR="0080363C" w:rsidRPr="00A55D97">
        <w:rPr>
          <w:sz w:val="22"/>
          <w:szCs w:val="22"/>
          <w:lang w:val="en-GB"/>
        </w:rPr>
        <w:t>bid</w:t>
      </w:r>
      <w:r w:rsidRPr="00A55D97">
        <w:rPr>
          <w:sz w:val="22"/>
          <w:szCs w:val="22"/>
          <w:lang w:val="en-GB"/>
        </w:rPr>
        <w:t xml:space="preserve"> shall be valid for </w:t>
      </w:r>
      <w:r w:rsidR="00DD795C">
        <w:rPr>
          <w:sz w:val="22"/>
          <w:szCs w:val="22"/>
          <w:lang w:val="en-GB"/>
        </w:rPr>
        <w:t>12</w:t>
      </w:r>
      <w:r w:rsidRPr="00A55D97">
        <w:rPr>
          <w:sz w:val="22"/>
          <w:szCs w:val="22"/>
          <w:lang w:val="en-GB"/>
        </w:rPr>
        <w:t xml:space="preserve">0 days after the closing date of </w:t>
      </w:r>
      <w:r w:rsidR="000B34AA" w:rsidRPr="00A55D97">
        <w:rPr>
          <w:sz w:val="22"/>
          <w:szCs w:val="22"/>
          <w:lang w:val="en-GB"/>
        </w:rPr>
        <w:t>b</w:t>
      </w:r>
      <w:r w:rsidRPr="00A55D97">
        <w:rPr>
          <w:sz w:val="22"/>
          <w:szCs w:val="22"/>
          <w:lang w:val="en-GB"/>
        </w:rPr>
        <w:t>id submission as specified by UNFPA. A proposal valid for a shorter period</w:t>
      </w:r>
      <w:r w:rsidR="00650AD8" w:rsidRPr="00A55D97">
        <w:rPr>
          <w:sz w:val="22"/>
          <w:szCs w:val="22"/>
          <w:lang w:val="en-GB"/>
        </w:rPr>
        <w:t xml:space="preserve"> </w:t>
      </w:r>
      <w:r w:rsidR="004407DC">
        <w:rPr>
          <w:sz w:val="22"/>
          <w:szCs w:val="22"/>
          <w:lang w:val="en-GB"/>
        </w:rPr>
        <w:t>will</w:t>
      </w:r>
      <w:r w:rsidR="00650AD8" w:rsidRPr="00A55D97">
        <w:rPr>
          <w:sz w:val="22"/>
          <w:szCs w:val="22"/>
          <w:lang w:val="en-GB"/>
        </w:rPr>
        <w:t xml:space="preserve"> </w:t>
      </w:r>
      <w:r w:rsidRPr="00A55D97">
        <w:rPr>
          <w:sz w:val="22"/>
          <w:szCs w:val="22"/>
          <w:lang w:val="en-GB"/>
        </w:rPr>
        <w:t xml:space="preserve">be rejected by UNFPA </w:t>
      </w:r>
      <w:r w:rsidR="004407DC">
        <w:rPr>
          <w:sz w:val="22"/>
          <w:szCs w:val="22"/>
          <w:lang w:val="en-GB"/>
        </w:rPr>
        <w:t xml:space="preserve">as </w:t>
      </w:r>
      <w:r w:rsidRPr="00A55D97">
        <w:rPr>
          <w:sz w:val="22"/>
          <w:szCs w:val="22"/>
          <w:lang w:val="en-GB"/>
        </w:rPr>
        <w:t xml:space="preserve">non-responsive. UNFPA may solicit the </w:t>
      </w:r>
      <w:r w:rsidR="000B34AA" w:rsidRPr="00A55D97">
        <w:rPr>
          <w:sz w:val="22"/>
          <w:szCs w:val="22"/>
          <w:lang w:val="en-GB"/>
        </w:rPr>
        <w:t>b</w:t>
      </w:r>
      <w:r w:rsidRPr="00A55D97">
        <w:rPr>
          <w:sz w:val="22"/>
          <w:szCs w:val="22"/>
          <w:lang w:val="en-GB"/>
        </w:rPr>
        <w:t xml:space="preserve">idder's consent for an extension of the period of validity under exceptional circumstances. </w:t>
      </w:r>
    </w:p>
    <w:p w:rsidR="00A11745" w:rsidRPr="00A55D97" w:rsidRDefault="00A11745" w:rsidP="00A11745">
      <w:pPr>
        <w:numPr>
          <w:ilvl w:val="12"/>
          <w:numId w:val="0"/>
        </w:numPr>
        <w:jc w:val="both"/>
        <w:rPr>
          <w:sz w:val="22"/>
          <w:szCs w:val="22"/>
          <w:lang w:val="en-GB"/>
        </w:rPr>
      </w:pPr>
    </w:p>
    <w:p w:rsidR="002D6B3D" w:rsidRPr="00A55D97" w:rsidRDefault="002D6B3D" w:rsidP="00A11745">
      <w:pPr>
        <w:numPr>
          <w:ilvl w:val="12"/>
          <w:numId w:val="0"/>
        </w:numPr>
        <w:jc w:val="both"/>
        <w:rPr>
          <w:sz w:val="22"/>
          <w:szCs w:val="22"/>
          <w:lang w:val="en-GB"/>
        </w:rPr>
      </w:pPr>
    </w:p>
    <w:p w:rsidR="001E0832" w:rsidRPr="00A55D97" w:rsidRDefault="00A11745" w:rsidP="00783B4D">
      <w:pPr>
        <w:pStyle w:val="Heading1"/>
        <w:numPr>
          <w:ilvl w:val="0"/>
          <w:numId w:val="6"/>
        </w:numPr>
        <w:tabs>
          <w:tab w:val="clear" w:pos="5040"/>
          <w:tab w:val="num" w:pos="1440"/>
        </w:tabs>
        <w:ind w:left="1440"/>
        <w:rPr>
          <w:rFonts w:ascii="Times New Roman" w:hAnsi="Times New Roman"/>
        </w:rPr>
      </w:pPr>
      <w:bookmarkStart w:id="24" w:name="_Toc325373929"/>
      <w:r w:rsidRPr="00A55D97">
        <w:rPr>
          <w:rFonts w:ascii="Times New Roman" w:hAnsi="Times New Roman"/>
        </w:rPr>
        <w:t>Submission of Bids</w:t>
      </w:r>
      <w:bookmarkEnd w:id="24"/>
    </w:p>
    <w:p w:rsidR="00A11745" w:rsidRPr="00A55D97" w:rsidRDefault="00A11745" w:rsidP="00A11745">
      <w:pPr>
        <w:rPr>
          <w:sz w:val="22"/>
          <w:szCs w:val="22"/>
          <w:lang w:val="en-GB"/>
        </w:rPr>
      </w:pPr>
    </w:p>
    <w:p w:rsidR="002D6B3D" w:rsidRPr="00A55D97" w:rsidRDefault="002D6B3D" w:rsidP="00396E47">
      <w:pPr>
        <w:pStyle w:val="Heading2"/>
        <w:numPr>
          <w:ilvl w:val="0"/>
          <w:numId w:val="4"/>
        </w:numPr>
        <w:tabs>
          <w:tab w:val="left" w:pos="567"/>
        </w:tabs>
        <w:ind w:left="567" w:hanging="567"/>
        <w:jc w:val="both"/>
        <w:rPr>
          <w:rFonts w:ascii="Times New Roman" w:hAnsi="Times New Roman"/>
          <w:bCs/>
          <w:sz w:val="22"/>
          <w:szCs w:val="22"/>
          <w:lang w:val="en-GB"/>
        </w:rPr>
      </w:pPr>
      <w:bookmarkStart w:id="25" w:name="_Toc226947841"/>
      <w:bookmarkStart w:id="26" w:name="_Toc325373930"/>
      <w:r w:rsidRPr="00A55D97">
        <w:rPr>
          <w:rFonts w:ascii="Times New Roman" w:hAnsi="Times New Roman"/>
          <w:bCs/>
          <w:sz w:val="22"/>
          <w:szCs w:val="22"/>
          <w:lang w:val="en-GB"/>
        </w:rPr>
        <w:t>Documents Establishing Eligibility of Goods and Ser</w:t>
      </w:r>
      <w:r w:rsidR="0090413D">
        <w:rPr>
          <w:rFonts w:ascii="Times New Roman" w:hAnsi="Times New Roman"/>
          <w:bCs/>
          <w:sz w:val="22"/>
          <w:szCs w:val="22"/>
          <w:lang w:val="en-GB"/>
        </w:rPr>
        <w:t xml:space="preserve">vices and Conformity to Bidding </w:t>
      </w:r>
      <w:r w:rsidRPr="00A55D97">
        <w:rPr>
          <w:rFonts w:ascii="Times New Roman" w:hAnsi="Times New Roman"/>
          <w:bCs/>
          <w:sz w:val="22"/>
          <w:szCs w:val="22"/>
          <w:lang w:val="en-GB"/>
        </w:rPr>
        <w:t>Documents</w:t>
      </w:r>
      <w:bookmarkEnd w:id="25"/>
      <w:bookmarkEnd w:id="26"/>
    </w:p>
    <w:p w:rsidR="002D6B3D" w:rsidRPr="00A55D97" w:rsidRDefault="002D6B3D" w:rsidP="002D6B3D">
      <w:pPr>
        <w:tabs>
          <w:tab w:val="left" w:pos="1276"/>
        </w:tabs>
        <w:jc w:val="both"/>
        <w:rPr>
          <w:sz w:val="22"/>
          <w:szCs w:val="22"/>
          <w:lang w:val="en-GB"/>
        </w:rPr>
      </w:pPr>
      <w:r w:rsidRPr="00A55D97">
        <w:rPr>
          <w:sz w:val="22"/>
          <w:szCs w:val="22"/>
          <w:lang w:val="en-GB"/>
        </w:rPr>
        <w:t>The documentary evidence of conformity of the goods and services to the bidding documents may include the following documentation, to be completed and returned in the electroni</w:t>
      </w:r>
      <w:r w:rsidR="004407DC">
        <w:rPr>
          <w:sz w:val="22"/>
          <w:szCs w:val="22"/>
          <w:lang w:val="en-GB"/>
        </w:rPr>
        <w:t>c formats specified, submitted on CD or flash drive (memory stick).</w:t>
      </w:r>
    </w:p>
    <w:p w:rsidR="0073790F" w:rsidRDefault="0073790F" w:rsidP="0073790F">
      <w:pPr>
        <w:jc w:val="both"/>
        <w:rPr>
          <w:sz w:val="22"/>
          <w:szCs w:val="22"/>
          <w:lang w:val="en-GB"/>
        </w:rPr>
      </w:pPr>
    </w:p>
    <w:p w:rsidR="0073790F" w:rsidRPr="00A55D97" w:rsidRDefault="0073790F" w:rsidP="0073790F">
      <w:pPr>
        <w:jc w:val="both"/>
        <w:rPr>
          <w:sz w:val="22"/>
          <w:szCs w:val="22"/>
          <w:lang w:val="en-GB"/>
        </w:rPr>
      </w:pPr>
      <w:r w:rsidRPr="00A55D97">
        <w:rPr>
          <w:sz w:val="22"/>
          <w:szCs w:val="22"/>
          <w:lang w:val="en-GB"/>
        </w:rPr>
        <w:t>Failure to furnish all the information required for submission of a bid which does not substantially respond to the UNFPA bid document in every respect shall be at the bidder’s risk and may result in a rejection of the bid.</w:t>
      </w:r>
    </w:p>
    <w:p w:rsidR="002D6B3D" w:rsidRPr="00A55D97" w:rsidRDefault="002D6B3D" w:rsidP="001E0832">
      <w:pPr>
        <w:jc w:val="both"/>
        <w:rPr>
          <w:sz w:val="22"/>
          <w:szCs w:val="22"/>
          <w:lang w:val="en-GB"/>
        </w:rPr>
      </w:pPr>
    </w:p>
    <w:p w:rsidR="00413CD4" w:rsidRPr="0073790F" w:rsidRDefault="001E0832" w:rsidP="0073790F">
      <w:pPr>
        <w:jc w:val="both"/>
        <w:rPr>
          <w:sz w:val="22"/>
          <w:szCs w:val="22"/>
          <w:lang w:val="en-GB"/>
        </w:rPr>
      </w:pPr>
      <w:r w:rsidRPr="00A55D97">
        <w:rPr>
          <w:sz w:val="22"/>
          <w:szCs w:val="22"/>
          <w:lang w:val="en-GB"/>
        </w:rPr>
        <w:t xml:space="preserve">A </w:t>
      </w:r>
      <w:r w:rsidR="004E0C63" w:rsidRPr="00A55D97">
        <w:rPr>
          <w:sz w:val="22"/>
          <w:szCs w:val="22"/>
          <w:lang w:val="en-GB"/>
        </w:rPr>
        <w:t>b</w:t>
      </w:r>
      <w:r w:rsidRPr="00A55D97">
        <w:rPr>
          <w:sz w:val="22"/>
          <w:szCs w:val="22"/>
          <w:lang w:val="en-GB"/>
        </w:rPr>
        <w:t>id s</w:t>
      </w:r>
      <w:r w:rsidR="00DD21AC" w:rsidRPr="00A55D97">
        <w:rPr>
          <w:sz w:val="22"/>
          <w:szCs w:val="22"/>
          <w:lang w:val="en-GB"/>
        </w:rPr>
        <w:t xml:space="preserve">hall consist of two parts: the </w:t>
      </w:r>
      <w:r w:rsidR="000B34AA" w:rsidRPr="00A55D97">
        <w:rPr>
          <w:sz w:val="22"/>
          <w:szCs w:val="22"/>
          <w:lang w:val="en-GB"/>
        </w:rPr>
        <w:t>t</w:t>
      </w:r>
      <w:r w:rsidRPr="00A55D97">
        <w:rPr>
          <w:sz w:val="22"/>
          <w:szCs w:val="22"/>
          <w:lang w:val="en-GB"/>
        </w:rPr>
        <w:t>ech</w:t>
      </w:r>
      <w:r w:rsidR="00DD21AC" w:rsidRPr="00A55D97">
        <w:rPr>
          <w:sz w:val="22"/>
          <w:szCs w:val="22"/>
          <w:lang w:val="en-GB"/>
        </w:rPr>
        <w:t>nical</w:t>
      </w:r>
      <w:r w:rsidR="00E862DB" w:rsidRPr="00A55D97">
        <w:rPr>
          <w:sz w:val="22"/>
          <w:szCs w:val="22"/>
          <w:lang w:val="en-GB"/>
        </w:rPr>
        <w:t xml:space="preserve"> and the </w:t>
      </w:r>
      <w:r w:rsidR="000B34AA" w:rsidRPr="00A55D97">
        <w:rPr>
          <w:sz w:val="22"/>
          <w:szCs w:val="22"/>
          <w:lang w:val="en-GB"/>
        </w:rPr>
        <w:t>f</w:t>
      </w:r>
      <w:r w:rsidR="00A4681B" w:rsidRPr="00A55D97">
        <w:rPr>
          <w:sz w:val="22"/>
          <w:szCs w:val="22"/>
          <w:lang w:val="en-GB"/>
        </w:rPr>
        <w:t>inancial</w:t>
      </w:r>
      <w:r w:rsidR="00DD21AC" w:rsidRPr="00A55D97">
        <w:rPr>
          <w:sz w:val="22"/>
          <w:szCs w:val="22"/>
          <w:lang w:val="en-GB"/>
        </w:rPr>
        <w:t xml:space="preserve"> </w:t>
      </w:r>
      <w:r w:rsidR="004E0C63" w:rsidRPr="00A55D97">
        <w:rPr>
          <w:sz w:val="22"/>
          <w:szCs w:val="22"/>
          <w:lang w:val="en-GB"/>
        </w:rPr>
        <w:t>bid</w:t>
      </w:r>
      <w:r w:rsidR="00E862DB" w:rsidRPr="00A55D97">
        <w:rPr>
          <w:sz w:val="22"/>
          <w:szCs w:val="22"/>
          <w:lang w:val="en-GB"/>
        </w:rPr>
        <w:t>.</w:t>
      </w:r>
      <w:r w:rsidR="0073790F">
        <w:rPr>
          <w:sz w:val="22"/>
          <w:szCs w:val="22"/>
          <w:lang w:val="en-GB"/>
        </w:rPr>
        <w:t xml:space="preserve"> </w:t>
      </w:r>
      <w:r w:rsidR="00DD21AC" w:rsidRPr="0073790F">
        <w:rPr>
          <w:sz w:val="22"/>
          <w:szCs w:val="22"/>
          <w:lang w:val="en-GB"/>
        </w:rPr>
        <w:t xml:space="preserve">The </w:t>
      </w:r>
      <w:r w:rsidR="000B34AA" w:rsidRPr="0073790F">
        <w:rPr>
          <w:sz w:val="22"/>
          <w:szCs w:val="22"/>
          <w:lang w:val="en-GB"/>
        </w:rPr>
        <w:t>t</w:t>
      </w:r>
      <w:r w:rsidRPr="0073790F">
        <w:rPr>
          <w:sz w:val="22"/>
          <w:szCs w:val="22"/>
          <w:lang w:val="en-GB"/>
        </w:rPr>
        <w:t xml:space="preserve">echnical </w:t>
      </w:r>
      <w:r w:rsidR="000B34AA" w:rsidRPr="0073790F">
        <w:rPr>
          <w:sz w:val="22"/>
          <w:szCs w:val="22"/>
          <w:lang w:val="en-GB"/>
        </w:rPr>
        <w:t>bid</w:t>
      </w:r>
      <w:r w:rsidRPr="0073790F">
        <w:rPr>
          <w:sz w:val="22"/>
          <w:szCs w:val="22"/>
          <w:lang w:val="en-GB"/>
        </w:rPr>
        <w:t xml:space="preserve"> containing the technical</w:t>
      </w:r>
      <w:r w:rsidR="004D7D48" w:rsidRPr="0073790F">
        <w:rPr>
          <w:sz w:val="22"/>
          <w:szCs w:val="22"/>
          <w:lang w:val="en-GB"/>
        </w:rPr>
        <w:t xml:space="preserve"> </w:t>
      </w:r>
      <w:r w:rsidR="004D7D48" w:rsidRPr="0090413D">
        <w:rPr>
          <w:sz w:val="22"/>
          <w:szCs w:val="22"/>
          <w:lang w:val="en-GB"/>
        </w:rPr>
        <w:t>specifications for services and the</w:t>
      </w:r>
      <w:r w:rsidR="004D7D48" w:rsidRPr="0073790F">
        <w:rPr>
          <w:sz w:val="22"/>
          <w:szCs w:val="22"/>
          <w:lang w:val="en-GB"/>
        </w:rPr>
        <w:t xml:space="preserve"> </w:t>
      </w:r>
      <w:r w:rsidR="000B34AA" w:rsidRPr="0073790F">
        <w:rPr>
          <w:sz w:val="22"/>
          <w:szCs w:val="22"/>
          <w:lang w:val="en-GB"/>
        </w:rPr>
        <w:t>f</w:t>
      </w:r>
      <w:r w:rsidR="00A4681B" w:rsidRPr="0073790F">
        <w:rPr>
          <w:sz w:val="22"/>
          <w:szCs w:val="22"/>
          <w:lang w:val="en-GB"/>
        </w:rPr>
        <w:t>inancial</w:t>
      </w:r>
      <w:r w:rsidRPr="0073790F">
        <w:rPr>
          <w:sz w:val="22"/>
          <w:szCs w:val="22"/>
          <w:lang w:val="en-GB"/>
        </w:rPr>
        <w:t xml:space="preserve"> </w:t>
      </w:r>
      <w:r w:rsidR="000B34AA" w:rsidRPr="0073790F">
        <w:rPr>
          <w:sz w:val="22"/>
          <w:szCs w:val="22"/>
          <w:lang w:val="en-GB"/>
        </w:rPr>
        <w:t>bid</w:t>
      </w:r>
      <w:r w:rsidRPr="0073790F">
        <w:rPr>
          <w:sz w:val="22"/>
          <w:szCs w:val="22"/>
          <w:lang w:val="en-GB"/>
        </w:rPr>
        <w:t xml:space="preserve"> containing price information shall be submitted separately </w:t>
      </w:r>
      <w:r w:rsidR="00376754" w:rsidRPr="0073790F">
        <w:rPr>
          <w:sz w:val="22"/>
          <w:szCs w:val="22"/>
          <w:lang w:val="en-GB"/>
        </w:rPr>
        <w:t xml:space="preserve">in </w:t>
      </w:r>
      <w:r w:rsidR="00376754" w:rsidRPr="0090413D">
        <w:rPr>
          <w:sz w:val="22"/>
          <w:szCs w:val="22"/>
          <w:u w:val="single"/>
          <w:lang w:val="en-GB"/>
        </w:rPr>
        <w:t xml:space="preserve">two </w:t>
      </w:r>
      <w:r w:rsidR="002D6B3D" w:rsidRPr="0090413D">
        <w:rPr>
          <w:sz w:val="22"/>
          <w:szCs w:val="22"/>
          <w:u w:val="single"/>
          <w:lang w:val="en-GB"/>
        </w:rPr>
        <w:t xml:space="preserve">different </w:t>
      </w:r>
      <w:r w:rsidR="00376754" w:rsidRPr="0090413D">
        <w:rPr>
          <w:sz w:val="22"/>
          <w:szCs w:val="22"/>
          <w:u w:val="single"/>
          <w:lang w:val="en-GB"/>
        </w:rPr>
        <w:t>envelopes</w:t>
      </w:r>
      <w:r w:rsidR="00253AE3" w:rsidRPr="0073790F">
        <w:rPr>
          <w:sz w:val="22"/>
          <w:szCs w:val="22"/>
          <w:lang w:val="en-GB"/>
        </w:rPr>
        <w:t>.</w:t>
      </w:r>
      <w:r w:rsidR="0084408A" w:rsidRPr="0073790F">
        <w:rPr>
          <w:sz w:val="22"/>
          <w:szCs w:val="22"/>
          <w:lang w:val="en-GB"/>
        </w:rPr>
        <w:t xml:space="preserve"> </w:t>
      </w:r>
    </w:p>
    <w:p w:rsidR="00413CD4" w:rsidRPr="00A55D97" w:rsidRDefault="00413CD4" w:rsidP="004471B9">
      <w:pPr>
        <w:tabs>
          <w:tab w:val="left" w:pos="709"/>
        </w:tabs>
        <w:jc w:val="both"/>
        <w:rPr>
          <w:sz w:val="22"/>
          <w:szCs w:val="22"/>
          <w:lang w:val="en-GB"/>
        </w:rPr>
      </w:pPr>
    </w:p>
    <w:p w:rsidR="002D6B3D" w:rsidRPr="00A55D97" w:rsidRDefault="002D6B3D" w:rsidP="00396E47">
      <w:pPr>
        <w:pStyle w:val="Heading2"/>
        <w:numPr>
          <w:ilvl w:val="1"/>
          <w:numId w:val="4"/>
        </w:numPr>
        <w:tabs>
          <w:tab w:val="left" w:pos="567"/>
        </w:tabs>
        <w:ind w:hanging="1440"/>
        <w:jc w:val="both"/>
        <w:rPr>
          <w:rFonts w:ascii="Times New Roman" w:hAnsi="Times New Roman"/>
          <w:bCs/>
          <w:sz w:val="22"/>
          <w:szCs w:val="22"/>
          <w:lang w:val="en-GB"/>
        </w:rPr>
      </w:pPr>
      <w:bookmarkStart w:id="27" w:name="_Toc325373931"/>
      <w:r w:rsidRPr="00A55D97">
        <w:rPr>
          <w:rFonts w:ascii="Times New Roman" w:hAnsi="Times New Roman"/>
          <w:bCs/>
          <w:sz w:val="22"/>
          <w:szCs w:val="22"/>
          <w:lang w:val="en-GB"/>
        </w:rPr>
        <w:lastRenderedPageBreak/>
        <w:t>Technical Bid</w:t>
      </w:r>
      <w:bookmarkEnd w:id="27"/>
    </w:p>
    <w:p w:rsidR="002D6B3D" w:rsidRPr="00A55D97" w:rsidRDefault="002D6B3D" w:rsidP="002D6B3D">
      <w:pPr>
        <w:jc w:val="both"/>
        <w:rPr>
          <w:sz w:val="22"/>
          <w:szCs w:val="22"/>
          <w:lang w:val="en-GB"/>
        </w:rPr>
      </w:pPr>
      <w:r w:rsidRPr="00A55D97">
        <w:rPr>
          <w:sz w:val="22"/>
          <w:szCs w:val="22"/>
          <w:lang w:val="en-GB"/>
        </w:rPr>
        <w:t>For UNFPA’s acceptance of the bid, the bidder should furnish documentary evidence of:</w:t>
      </w:r>
    </w:p>
    <w:p w:rsidR="002D6B3D" w:rsidRPr="00A55D97" w:rsidRDefault="002D6B3D" w:rsidP="00396E47">
      <w:pPr>
        <w:numPr>
          <w:ilvl w:val="0"/>
          <w:numId w:val="2"/>
        </w:numPr>
        <w:jc w:val="both"/>
        <w:rPr>
          <w:sz w:val="22"/>
          <w:szCs w:val="22"/>
          <w:lang w:val="en-GB"/>
        </w:rPr>
      </w:pPr>
      <w:r w:rsidRPr="00A55D97">
        <w:rPr>
          <w:sz w:val="22"/>
          <w:szCs w:val="22"/>
          <w:lang w:val="en-GB"/>
        </w:rPr>
        <w:t>Completed</w:t>
      </w:r>
      <w:r w:rsidR="0073790F">
        <w:rPr>
          <w:sz w:val="22"/>
          <w:szCs w:val="22"/>
          <w:lang w:val="en-GB"/>
        </w:rPr>
        <w:t xml:space="preserve"> and signed</w:t>
      </w:r>
      <w:r w:rsidRPr="00A55D97">
        <w:rPr>
          <w:sz w:val="22"/>
          <w:szCs w:val="22"/>
          <w:lang w:val="en-GB"/>
        </w:rPr>
        <w:t xml:space="preserve"> Bid Submission Form (according to Annex III</w:t>
      </w:r>
      <w:r w:rsidR="00413CD4" w:rsidRPr="00A55D97">
        <w:rPr>
          <w:sz w:val="22"/>
          <w:szCs w:val="22"/>
          <w:lang w:val="en-GB"/>
        </w:rPr>
        <w:t>, word document</w:t>
      </w:r>
      <w:r w:rsidRPr="00A55D97">
        <w:rPr>
          <w:sz w:val="22"/>
          <w:szCs w:val="22"/>
          <w:lang w:val="en-GB"/>
        </w:rPr>
        <w:t>)</w:t>
      </w:r>
    </w:p>
    <w:p w:rsidR="002D6B3D" w:rsidRPr="00A55D97" w:rsidRDefault="006963A9" w:rsidP="00396E47">
      <w:pPr>
        <w:numPr>
          <w:ilvl w:val="0"/>
          <w:numId w:val="2"/>
        </w:numPr>
        <w:jc w:val="both"/>
        <w:rPr>
          <w:sz w:val="22"/>
          <w:szCs w:val="22"/>
          <w:lang w:val="en-GB"/>
        </w:rPr>
      </w:pPr>
      <w:r>
        <w:rPr>
          <w:sz w:val="22"/>
          <w:szCs w:val="22"/>
          <w:lang w:val="en-GB"/>
        </w:rPr>
        <w:t xml:space="preserve">Completed </w:t>
      </w:r>
      <w:r w:rsidR="002D6B3D" w:rsidRPr="00A55D97">
        <w:rPr>
          <w:sz w:val="22"/>
          <w:szCs w:val="22"/>
          <w:lang w:val="en-GB"/>
        </w:rPr>
        <w:t>Bidders Identification Form (according to Annex IV</w:t>
      </w:r>
      <w:r w:rsidR="00413CD4" w:rsidRPr="00A55D97">
        <w:rPr>
          <w:sz w:val="22"/>
          <w:szCs w:val="22"/>
          <w:lang w:val="en-GB"/>
        </w:rPr>
        <w:t>, word document</w:t>
      </w:r>
      <w:r w:rsidR="002D6B3D" w:rsidRPr="00A55D97">
        <w:rPr>
          <w:sz w:val="22"/>
          <w:szCs w:val="22"/>
          <w:lang w:val="en-GB"/>
        </w:rPr>
        <w:t>)</w:t>
      </w:r>
    </w:p>
    <w:p w:rsidR="006963A9" w:rsidRDefault="006963A9" w:rsidP="00396E47">
      <w:pPr>
        <w:numPr>
          <w:ilvl w:val="0"/>
          <w:numId w:val="2"/>
        </w:numPr>
        <w:jc w:val="both"/>
        <w:rPr>
          <w:sz w:val="22"/>
          <w:szCs w:val="22"/>
          <w:lang w:val="en-GB"/>
        </w:rPr>
      </w:pPr>
      <w:r>
        <w:rPr>
          <w:sz w:val="22"/>
          <w:szCs w:val="22"/>
          <w:lang w:val="en-GB"/>
        </w:rPr>
        <w:t>Copy of last audited financial statements</w:t>
      </w:r>
    </w:p>
    <w:p w:rsidR="002D6B3D" w:rsidRPr="00A55D97" w:rsidRDefault="002D6B3D" w:rsidP="00396E47">
      <w:pPr>
        <w:numPr>
          <w:ilvl w:val="0"/>
          <w:numId w:val="2"/>
        </w:numPr>
        <w:jc w:val="both"/>
        <w:rPr>
          <w:sz w:val="22"/>
          <w:szCs w:val="22"/>
          <w:lang w:val="en-GB"/>
        </w:rPr>
      </w:pPr>
      <w:r w:rsidRPr="00A55D97">
        <w:rPr>
          <w:sz w:val="22"/>
          <w:szCs w:val="22"/>
          <w:lang w:val="en-GB"/>
        </w:rPr>
        <w:t>Bidder’s previous experience and clients (according to Annex V</w:t>
      </w:r>
      <w:r w:rsidR="00413CD4" w:rsidRPr="00A55D97">
        <w:rPr>
          <w:sz w:val="22"/>
          <w:szCs w:val="22"/>
          <w:lang w:val="en-GB"/>
        </w:rPr>
        <w:t>, word document</w:t>
      </w:r>
      <w:r w:rsidRPr="00A55D97">
        <w:rPr>
          <w:sz w:val="22"/>
          <w:szCs w:val="22"/>
          <w:lang w:val="en-GB"/>
        </w:rPr>
        <w:t>)</w:t>
      </w:r>
    </w:p>
    <w:p w:rsidR="00413CD4" w:rsidRPr="00A55D97" w:rsidRDefault="002D6B3D" w:rsidP="00396E47">
      <w:pPr>
        <w:numPr>
          <w:ilvl w:val="0"/>
          <w:numId w:val="2"/>
        </w:numPr>
        <w:jc w:val="both"/>
        <w:rPr>
          <w:sz w:val="22"/>
          <w:szCs w:val="22"/>
          <w:lang w:val="en-GB"/>
        </w:rPr>
      </w:pPr>
      <w:r w:rsidRPr="00A55D97">
        <w:rPr>
          <w:snapToGrid w:val="0"/>
          <w:sz w:val="22"/>
          <w:szCs w:val="22"/>
        </w:rPr>
        <w:t>Technical bid, including documentation to demonstrate that the bidder meets all requirements</w:t>
      </w:r>
      <w:r w:rsidRPr="00A55D97">
        <w:rPr>
          <w:sz w:val="22"/>
          <w:szCs w:val="22"/>
          <w:lang w:val="en-GB"/>
        </w:rPr>
        <w:t>. The technical bid should be concisely presented and structured to include but not necessarily be limited to the information listed in Annex VI.</w:t>
      </w:r>
    </w:p>
    <w:p w:rsidR="00413CD4" w:rsidRPr="00A55D97" w:rsidRDefault="00413CD4" w:rsidP="00413CD4">
      <w:pPr>
        <w:jc w:val="both"/>
        <w:rPr>
          <w:sz w:val="22"/>
          <w:szCs w:val="22"/>
          <w:lang w:val="en-GB"/>
        </w:rPr>
      </w:pPr>
    </w:p>
    <w:p w:rsidR="00413CD4" w:rsidRPr="00A55D97" w:rsidRDefault="0073790F" w:rsidP="00396E47">
      <w:pPr>
        <w:pStyle w:val="Heading2"/>
        <w:numPr>
          <w:ilvl w:val="1"/>
          <w:numId w:val="4"/>
        </w:numPr>
        <w:tabs>
          <w:tab w:val="left" w:pos="567"/>
        </w:tabs>
        <w:ind w:hanging="1440"/>
        <w:jc w:val="both"/>
        <w:rPr>
          <w:rFonts w:ascii="Times New Roman" w:hAnsi="Times New Roman"/>
          <w:bCs/>
          <w:sz w:val="22"/>
          <w:szCs w:val="22"/>
          <w:lang w:val="en-GB"/>
        </w:rPr>
      </w:pPr>
      <w:bookmarkStart w:id="28" w:name="_Toc325373932"/>
      <w:r>
        <w:rPr>
          <w:rFonts w:ascii="Times New Roman" w:hAnsi="Times New Roman"/>
          <w:bCs/>
          <w:sz w:val="22"/>
          <w:szCs w:val="22"/>
          <w:lang w:val="en-GB"/>
        </w:rPr>
        <w:t>Financial</w:t>
      </w:r>
      <w:r w:rsidR="00413CD4" w:rsidRPr="00A55D97">
        <w:rPr>
          <w:rFonts w:ascii="Times New Roman" w:hAnsi="Times New Roman"/>
          <w:bCs/>
          <w:sz w:val="22"/>
          <w:szCs w:val="22"/>
          <w:lang w:val="en-GB"/>
        </w:rPr>
        <w:t xml:space="preserve"> Bid</w:t>
      </w:r>
      <w:bookmarkEnd w:id="28"/>
    </w:p>
    <w:p w:rsidR="00413CD4" w:rsidRDefault="00413CD4" w:rsidP="00413CD4">
      <w:pPr>
        <w:ind w:left="284"/>
        <w:jc w:val="both"/>
        <w:rPr>
          <w:sz w:val="22"/>
          <w:szCs w:val="22"/>
          <w:lang w:val="en-GB"/>
        </w:rPr>
      </w:pPr>
      <w:r w:rsidRPr="00A55D97">
        <w:rPr>
          <w:sz w:val="22"/>
          <w:szCs w:val="22"/>
          <w:lang w:val="en-GB"/>
        </w:rPr>
        <w:t xml:space="preserve">Please complete the Price Schedule Form (Annex VII in Excel format). </w:t>
      </w:r>
      <w:r w:rsidR="002D6B3D" w:rsidRPr="00A55D97">
        <w:rPr>
          <w:sz w:val="22"/>
          <w:szCs w:val="22"/>
          <w:lang w:val="en-GB"/>
        </w:rPr>
        <w:t xml:space="preserve">Your separate </w:t>
      </w:r>
      <w:r w:rsidR="0073790F">
        <w:rPr>
          <w:sz w:val="22"/>
          <w:szCs w:val="22"/>
          <w:lang w:val="en-GB"/>
        </w:rPr>
        <w:t>financial</w:t>
      </w:r>
      <w:r w:rsidR="002D6B3D" w:rsidRPr="00A55D97">
        <w:rPr>
          <w:sz w:val="22"/>
          <w:szCs w:val="22"/>
          <w:lang w:val="en-GB"/>
        </w:rPr>
        <w:t xml:space="preserve"> bid must contain a quotation in a single currency, itemizing all services to be provided.  </w:t>
      </w:r>
    </w:p>
    <w:p w:rsidR="00C12BEE" w:rsidRPr="00A55D97" w:rsidRDefault="00C12BEE" w:rsidP="00413CD4">
      <w:pPr>
        <w:ind w:left="284"/>
        <w:jc w:val="both"/>
        <w:rPr>
          <w:sz w:val="22"/>
          <w:szCs w:val="22"/>
          <w:lang w:val="en-GB"/>
        </w:rPr>
      </w:pPr>
    </w:p>
    <w:p w:rsidR="00413CD4" w:rsidRPr="00A55D97" w:rsidRDefault="00413CD4" w:rsidP="00413CD4">
      <w:pPr>
        <w:ind w:left="284"/>
        <w:jc w:val="both"/>
        <w:rPr>
          <w:sz w:val="22"/>
          <w:szCs w:val="22"/>
          <w:lang w:val="en-GB"/>
        </w:rPr>
      </w:pPr>
      <w:r w:rsidRPr="00A55D97">
        <w:rPr>
          <w:sz w:val="22"/>
          <w:szCs w:val="22"/>
          <w:lang w:val="en-GB"/>
        </w:rPr>
        <w:t>Please consider the following information when completing the Price Schedule Form:</w:t>
      </w:r>
    </w:p>
    <w:p w:rsidR="00413CD4" w:rsidRPr="00A55D97" w:rsidRDefault="00413CD4" w:rsidP="00396E47">
      <w:pPr>
        <w:numPr>
          <w:ilvl w:val="2"/>
          <w:numId w:val="11"/>
        </w:numPr>
        <w:tabs>
          <w:tab w:val="clear" w:pos="2160"/>
          <w:tab w:val="num" w:pos="993"/>
        </w:tabs>
        <w:ind w:left="993" w:hanging="426"/>
        <w:jc w:val="both"/>
        <w:rPr>
          <w:sz w:val="22"/>
          <w:szCs w:val="22"/>
          <w:lang w:val="en-GB"/>
        </w:rPr>
      </w:pPr>
      <w:r w:rsidRPr="00A55D97">
        <w:rPr>
          <w:sz w:val="22"/>
          <w:szCs w:val="22"/>
          <w:lang w:val="en-GB"/>
        </w:rPr>
        <w:t xml:space="preserve">The Price Schedule must provide a detailed cost breakdown, as shown in Annex VII. Provide separate figures for each of the steps for each item. </w:t>
      </w:r>
    </w:p>
    <w:p w:rsidR="00413CD4" w:rsidRPr="00A55D97" w:rsidRDefault="00DF1887" w:rsidP="00396E47">
      <w:pPr>
        <w:numPr>
          <w:ilvl w:val="2"/>
          <w:numId w:val="11"/>
        </w:numPr>
        <w:tabs>
          <w:tab w:val="clear" w:pos="2160"/>
          <w:tab w:val="num" w:pos="993"/>
        </w:tabs>
        <w:ind w:left="993" w:hanging="426"/>
        <w:jc w:val="both"/>
        <w:rPr>
          <w:sz w:val="22"/>
          <w:szCs w:val="22"/>
          <w:lang w:val="en-GB"/>
        </w:rPr>
      </w:pPr>
      <w:r w:rsidRPr="00A55D97">
        <w:rPr>
          <w:sz w:val="22"/>
          <w:szCs w:val="22"/>
          <w:lang w:val="en-GB"/>
        </w:rPr>
        <w:t>Estimates for out of pocket expenses should be listed separately</w:t>
      </w:r>
      <w:r w:rsidR="0073790F">
        <w:rPr>
          <w:sz w:val="22"/>
          <w:szCs w:val="22"/>
          <w:lang w:val="en-GB"/>
        </w:rPr>
        <w:t xml:space="preserve">. </w:t>
      </w:r>
      <w:r w:rsidR="002D6B3D" w:rsidRPr="00A55D97">
        <w:rPr>
          <w:sz w:val="22"/>
          <w:szCs w:val="22"/>
          <w:lang w:val="en-GB"/>
        </w:rPr>
        <w:t xml:space="preserve">Where installation, commissioning, training or other similar services are required to be performed by the bidder, the bidder </w:t>
      </w:r>
      <w:r w:rsidR="002D6B3D" w:rsidRPr="00A55D97">
        <w:rPr>
          <w:color w:val="000000"/>
          <w:sz w:val="22"/>
          <w:szCs w:val="22"/>
          <w:lang w:val="en-GB"/>
        </w:rPr>
        <w:t>shall include the prices for these services breakdown into itemized prices.</w:t>
      </w:r>
      <w:r w:rsidR="002D6B3D" w:rsidRPr="00A55D97">
        <w:rPr>
          <w:sz w:val="22"/>
          <w:szCs w:val="22"/>
          <w:lang w:val="en-GB"/>
        </w:rPr>
        <w:t xml:space="preserve"> </w:t>
      </w:r>
    </w:p>
    <w:p w:rsidR="00DF1887" w:rsidRPr="00A55D97" w:rsidRDefault="00413CD4" w:rsidP="00396E47">
      <w:pPr>
        <w:numPr>
          <w:ilvl w:val="2"/>
          <w:numId w:val="11"/>
        </w:numPr>
        <w:tabs>
          <w:tab w:val="clear" w:pos="2160"/>
          <w:tab w:val="num" w:pos="993"/>
        </w:tabs>
        <w:ind w:left="993" w:hanging="426"/>
        <w:jc w:val="both"/>
        <w:rPr>
          <w:sz w:val="22"/>
          <w:szCs w:val="22"/>
        </w:rPr>
      </w:pPr>
      <w:r w:rsidRPr="00A55D97">
        <w:rPr>
          <w:sz w:val="22"/>
          <w:szCs w:val="22"/>
          <w:lang w:val="en-GB"/>
        </w:rPr>
        <w:t xml:space="preserve">UNFPA anticipates awarding the project on a fixed price basis. In order to complete an analysis of the proposed prices, firms are required to submit itemized pricing that identifies the </w:t>
      </w:r>
      <w:r w:rsidR="00DF1887" w:rsidRPr="00A55D97">
        <w:rPr>
          <w:sz w:val="22"/>
          <w:szCs w:val="22"/>
          <w:lang w:val="en-GB"/>
        </w:rPr>
        <w:t>staff</w:t>
      </w:r>
      <w:r w:rsidRPr="00A55D97">
        <w:rPr>
          <w:sz w:val="22"/>
          <w:szCs w:val="22"/>
          <w:lang w:val="en-GB"/>
        </w:rPr>
        <w:t xml:space="preserve"> who will work on the project, their billing rate as well as the number of h</w:t>
      </w:r>
      <w:r w:rsidR="00175FA7">
        <w:rPr>
          <w:sz w:val="22"/>
          <w:szCs w:val="22"/>
          <w:lang w:val="en-GB"/>
        </w:rPr>
        <w:t xml:space="preserve">ours proposed for the project. </w:t>
      </w:r>
      <w:r w:rsidRPr="00A55D97">
        <w:rPr>
          <w:sz w:val="22"/>
          <w:szCs w:val="22"/>
          <w:lang w:val="en-GB"/>
        </w:rPr>
        <w:t>Anticipated out of pocket expenses should be detailed as well.</w:t>
      </w:r>
    </w:p>
    <w:p w:rsidR="00DF1887" w:rsidRPr="00A55D97" w:rsidRDefault="00DF1887" w:rsidP="00396E47">
      <w:pPr>
        <w:numPr>
          <w:ilvl w:val="2"/>
          <w:numId w:val="11"/>
        </w:numPr>
        <w:tabs>
          <w:tab w:val="clear" w:pos="2160"/>
          <w:tab w:val="num" w:pos="993"/>
        </w:tabs>
        <w:ind w:left="993" w:hanging="426"/>
        <w:jc w:val="both"/>
        <w:rPr>
          <w:sz w:val="22"/>
          <w:szCs w:val="22"/>
          <w:lang w:val="en-GB"/>
        </w:rPr>
      </w:pPr>
      <w:r w:rsidRPr="00A55D97">
        <w:rPr>
          <w:sz w:val="22"/>
          <w:szCs w:val="22"/>
          <w:lang w:val="en-GB"/>
        </w:rPr>
        <w:t xml:space="preserve">All prices/rates quoted must be exclusive of all taxes, since UNFPA is exempt from taxes. </w:t>
      </w:r>
    </w:p>
    <w:p w:rsidR="002D6B3D" w:rsidRPr="00A55D97" w:rsidRDefault="00175FA7" w:rsidP="00396E47">
      <w:pPr>
        <w:numPr>
          <w:ilvl w:val="2"/>
          <w:numId w:val="11"/>
        </w:numPr>
        <w:tabs>
          <w:tab w:val="clear" w:pos="2160"/>
          <w:tab w:val="num" w:pos="993"/>
        </w:tabs>
        <w:ind w:left="993" w:hanging="426"/>
        <w:jc w:val="both"/>
        <w:rPr>
          <w:sz w:val="22"/>
          <w:szCs w:val="22"/>
        </w:rPr>
      </w:pPr>
      <w:r>
        <w:rPr>
          <w:sz w:val="22"/>
          <w:szCs w:val="22"/>
        </w:rPr>
        <w:t>S</w:t>
      </w:r>
      <w:r w:rsidR="002D6B3D" w:rsidRPr="00A55D97">
        <w:rPr>
          <w:sz w:val="22"/>
          <w:szCs w:val="22"/>
        </w:rPr>
        <w:t xml:space="preserve">ubmit this </w:t>
      </w:r>
      <w:r>
        <w:rPr>
          <w:sz w:val="22"/>
          <w:szCs w:val="22"/>
        </w:rPr>
        <w:t>financial bid in</w:t>
      </w:r>
      <w:r w:rsidR="002D6B3D" w:rsidRPr="00A55D97">
        <w:rPr>
          <w:sz w:val="22"/>
          <w:szCs w:val="22"/>
        </w:rPr>
        <w:t xml:space="preserve"> a separate envelope from the rest of the RFP </w:t>
      </w:r>
      <w:r>
        <w:rPr>
          <w:sz w:val="22"/>
          <w:szCs w:val="22"/>
        </w:rPr>
        <w:t>technical bid</w:t>
      </w:r>
      <w:r w:rsidR="002D6B3D" w:rsidRPr="00A55D97">
        <w:rPr>
          <w:sz w:val="22"/>
          <w:szCs w:val="22"/>
        </w:rPr>
        <w:t>.</w:t>
      </w:r>
    </w:p>
    <w:p w:rsidR="002D6B3D" w:rsidRPr="00A55D97" w:rsidRDefault="002D6B3D" w:rsidP="002D6B3D">
      <w:pPr>
        <w:pStyle w:val="BodyText"/>
        <w:rPr>
          <w:sz w:val="22"/>
          <w:szCs w:val="22"/>
        </w:rPr>
      </w:pPr>
    </w:p>
    <w:p w:rsidR="002D6B3D" w:rsidRPr="00A55D97" w:rsidRDefault="002D6B3D" w:rsidP="00396E47">
      <w:pPr>
        <w:pStyle w:val="Heading2"/>
        <w:numPr>
          <w:ilvl w:val="0"/>
          <w:numId w:val="4"/>
        </w:numPr>
        <w:tabs>
          <w:tab w:val="left" w:pos="567"/>
        </w:tabs>
        <w:ind w:hanging="720"/>
        <w:jc w:val="both"/>
        <w:rPr>
          <w:rFonts w:ascii="Times New Roman" w:hAnsi="Times New Roman"/>
          <w:bCs/>
          <w:sz w:val="22"/>
          <w:szCs w:val="22"/>
          <w:lang w:val="en-GB"/>
        </w:rPr>
      </w:pPr>
      <w:bookmarkStart w:id="29" w:name="_Toc325373933"/>
      <w:r w:rsidRPr="00A55D97">
        <w:rPr>
          <w:rFonts w:ascii="Times New Roman" w:hAnsi="Times New Roman"/>
          <w:bCs/>
          <w:sz w:val="22"/>
          <w:szCs w:val="22"/>
          <w:lang w:val="en-GB"/>
        </w:rPr>
        <w:t>Partial Bids</w:t>
      </w:r>
      <w:bookmarkEnd w:id="29"/>
    </w:p>
    <w:p w:rsidR="002D6B3D" w:rsidRPr="00A55D97" w:rsidRDefault="002D6B3D" w:rsidP="002D6B3D">
      <w:pPr>
        <w:numPr>
          <w:ilvl w:val="12"/>
          <w:numId w:val="0"/>
        </w:numPr>
        <w:jc w:val="both"/>
        <w:rPr>
          <w:sz w:val="22"/>
          <w:szCs w:val="22"/>
          <w:lang w:val="en-GB"/>
        </w:rPr>
      </w:pPr>
      <w:r w:rsidRPr="00A55D97">
        <w:rPr>
          <w:sz w:val="22"/>
          <w:szCs w:val="22"/>
          <w:lang w:val="en-GB"/>
        </w:rPr>
        <w:t xml:space="preserve">Partial </w:t>
      </w:r>
      <w:r w:rsidRPr="0090413D">
        <w:rPr>
          <w:sz w:val="22"/>
          <w:szCs w:val="22"/>
          <w:lang w:val="en-GB"/>
        </w:rPr>
        <w:t>bids are allowed under this</w:t>
      </w:r>
      <w:r w:rsidRPr="00A55D97">
        <w:rPr>
          <w:sz w:val="22"/>
          <w:szCs w:val="22"/>
          <w:lang w:val="en-GB"/>
        </w:rPr>
        <w:t xml:space="preserve"> RFP. </w:t>
      </w:r>
    </w:p>
    <w:p w:rsidR="00D12330" w:rsidRPr="00A55D97" w:rsidRDefault="00D12330" w:rsidP="001E0832">
      <w:pPr>
        <w:numPr>
          <w:ilvl w:val="12"/>
          <w:numId w:val="0"/>
        </w:numPr>
        <w:jc w:val="both"/>
        <w:rPr>
          <w:sz w:val="22"/>
          <w:szCs w:val="22"/>
          <w:lang w:val="en-GB"/>
        </w:rPr>
      </w:pPr>
    </w:p>
    <w:p w:rsidR="0087114A" w:rsidRPr="00A55D97" w:rsidRDefault="0087114A" w:rsidP="00396E47">
      <w:pPr>
        <w:pStyle w:val="Heading2"/>
        <w:numPr>
          <w:ilvl w:val="0"/>
          <w:numId w:val="4"/>
        </w:numPr>
        <w:tabs>
          <w:tab w:val="left" w:pos="567"/>
        </w:tabs>
        <w:ind w:hanging="720"/>
        <w:jc w:val="both"/>
        <w:rPr>
          <w:rFonts w:ascii="Times New Roman" w:hAnsi="Times New Roman"/>
          <w:bCs/>
          <w:sz w:val="22"/>
          <w:szCs w:val="22"/>
          <w:lang w:val="en-GB"/>
        </w:rPr>
      </w:pPr>
      <w:bookmarkStart w:id="30" w:name="_Toc325373934"/>
      <w:r w:rsidRPr="00A55D97">
        <w:rPr>
          <w:rFonts w:ascii="Times New Roman" w:hAnsi="Times New Roman"/>
          <w:bCs/>
          <w:sz w:val="22"/>
          <w:szCs w:val="22"/>
          <w:lang w:val="en-GB"/>
        </w:rPr>
        <w:t>Sealing and Marking of Bids</w:t>
      </w:r>
      <w:bookmarkEnd w:id="30"/>
      <w:r w:rsidRPr="00A55D97">
        <w:rPr>
          <w:rFonts w:ascii="Times New Roman" w:hAnsi="Times New Roman"/>
          <w:bCs/>
          <w:sz w:val="22"/>
          <w:szCs w:val="22"/>
          <w:lang w:val="en-GB"/>
        </w:rPr>
        <w:t xml:space="preserve"> </w:t>
      </w:r>
    </w:p>
    <w:p w:rsidR="00E335BD" w:rsidRPr="00A71D5E" w:rsidRDefault="00E335BD" w:rsidP="00E335BD">
      <w:pPr>
        <w:jc w:val="both"/>
        <w:rPr>
          <w:snapToGrid w:val="0"/>
          <w:sz w:val="22"/>
          <w:szCs w:val="22"/>
          <w:lang w:val="en-GB"/>
        </w:rPr>
      </w:pPr>
      <w:r w:rsidRPr="00A71D5E">
        <w:rPr>
          <w:snapToGrid w:val="0"/>
          <w:sz w:val="22"/>
          <w:szCs w:val="22"/>
          <w:lang w:val="en-GB"/>
        </w:rPr>
        <w:t xml:space="preserve">For submitting the technical and financial bid in </w:t>
      </w:r>
      <w:r w:rsidR="00C062A6" w:rsidRPr="00A71D5E">
        <w:rPr>
          <w:snapToGrid w:val="0"/>
          <w:sz w:val="22"/>
          <w:szCs w:val="22"/>
          <w:lang w:val="en-GB"/>
        </w:rPr>
        <w:t>two</w:t>
      </w:r>
      <w:r w:rsidRPr="00A71D5E">
        <w:rPr>
          <w:snapToGrid w:val="0"/>
          <w:sz w:val="22"/>
          <w:szCs w:val="22"/>
          <w:lang w:val="en-GB"/>
        </w:rPr>
        <w:t xml:space="preserve"> different envelopes:</w:t>
      </w:r>
    </w:p>
    <w:p w:rsidR="00E335BD" w:rsidRPr="00A55D97" w:rsidRDefault="00E335BD" w:rsidP="00E335BD">
      <w:pPr>
        <w:jc w:val="both"/>
        <w:rPr>
          <w:snapToGrid w:val="0"/>
          <w:sz w:val="22"/>
          <w:szCs w:val="22"/>
          <w:lang w:val="en-GB"/>
        </w:rPr>
      </w:pPr>
    </w:p>
    <w:p w:rsidR="00E335BD" w:rsidRPr="00A55D97" w:rsidRDefault="00E335BD" w:rsidP="00E335BD">
      <w:pPr>
        <w:jc w:val="both"/>
        <w:rPr>
          <w:snapToGrid w:val="0"/>
          <w:sz w:val="22"/>
          <w:szCs w:val="22"/>
          <w:lang w:val="en-GB"/>
        </w:rPr>
      </w:pPr>
      <w:r w:rsidRPr="00A55D97">
        <w:rPr>
          <w:snapToGrid w:val="0"/>
          <w:sz w:val="22"/>
          <w:szCs w:val="22"/>
          <w:lang w:val="en-GB"/>
        </w:rPr>
        <w:t xml:space="preserve">The </w:t>
      </w:r>
      <w:r w:rsidRPr="00A55D97">
        <w:rPr>
          <w:b/>
          <w:snapToGrid w:val="0"/>
          <w:sz w:val="22"/>
          <w:szCs w:val="22"/>
          <w:lang w:val="en-GB"/>
        </w:rPr>
        <w:t>Outer Envelope</w:t>
      </w:r>
      <w:r w:rsidRPr="00A55D97">
        <w:rPr>
          <w:snapToGrid w:val="0"/>
          <w:sz w:val="22"/>
          <w:szCs w:val="22"/>
          <w:lang w:val="en-GB"/>
        </w:rPr>
        <w:t xml:space="preserve"> must be clearly marked with the following</w:t>
      </w:r>
      <w:r w:rsidR="00D12330" w:rsidRPr="00A55D97">
        <w:rPr>
          <w:snapToGrid w:val="0"/>
          <w:sz w:val="22"/>
          <w:szCs w:val="22"/>
          <w:lang w:val="en-GB"/>
        </w:rPr>
        <w:t xml:space="preserve"> information</w:t>
      </w:r>
      <w:r w:rsidRPr="00A55D97">
        <w:rPr>
          <w:snapToGrid w:val="0"/>
          <w:sz w:val="22"/>
          <w:szCs w:val="22"/>
          <w:lang w:val="en-GB"/>
        </w:rPr>
        <w:t>:</w:t>
      </w:r>
    </w:p>
    <w:p w:rsidR="00E335BD" w:rsidRPr="00A55D97" w:rsidRDefault="006953A5" w:rsidP="00E335BD">
      <w:pPr>
        <w:jc w:val="both"/>
        <w:rPr>
          <w:snapToGrid w:val="0"/>
          <w:sz w:val="22"/>
          <w:szCs w:val="22"/>
          <w:lang w:val="en-GB"/>
        </w:rPr>
      </w:pPr>
      <w:r>
        <w:rPr>
          <w:noProof/>
          <w:sz w:val="22"/>
          <w:szCs w:val="22"/>
          <w:lang w:val="en-GB"/>
        </w:rPr>
        <w:pict>
          <v:shapetype id="_x0000_t109" coordsize="21600,21600" o:spt="109" path="m,l,21600r21600,l21600,xe">
            <v:stroke joinstyle="miter"/>
            <v:path gradientshapeok="t" o:connecttype="rect"/>
          </v:shapetype>
          <v:shape id="_x0000_s1051" type="#_x0000_t109" style="position:absolute;left:0;text-align:left;margin-left:7.2pt;margin-top:11.95pt;width:304.3pt;height:114pt;z-index:-251660288"/>
        </w:pict>
      </w:r>
    </w:p>
    <w:p w:rsidR="00D12330" w:rsidRPr="00A55D97" w:rsidRDefault="00D12330" w:rsidP="00D12330">
      <w:pPr>
        <w:jc w:val="both"/>
        <w:rPr>
          <w:i/>
          <w:snapToGrid w:val="0"/>
          <w:sz w:val="22"/>
          <w:szCs w:val="22"/>
          <w:lang w:val="en-GB"/>
        </w:rPr>
      </w:pPr>
    </w:p>
    <w:p w:rsidR="00D12330" w:rsidRPr="00A55D97" w:rsidRDefault="00E335BD" w:rsidP="00D12330">
      <w:pPr>
        <w:jc w:val="both"/>
        <w:rPr>
          <w:i/>
          <w:snapToGrid w:val="0"/>
          <w:sz w:val="22"/>
          <w:szCs w:val="22"/>
          <w:lang w:val="en-GB"/>
        </w:rPr>
      </w:pPr>
      <w:r w:rsidRPr="00A55D97">
        <w:rPr>
          <w:i/>
          <w:snapToGrid w:val="0"/>
          <w:sz w:val="22"/>
          <w:szCs w:val="22"/>
          <w:lang w:val="en-GB"/>
        </w:rPr>
        <w:t xml:space="preserve">     </w:t>
      </w:r>
      <w:r w:rsidR="00D12330" w:rsidRPr="00A55D97">
        <w:rPr>
          <w:i/>
          <w:snapToGrid w:val="0"/>
          <w:sz w:val="22"/>
          <w:szCs w:val="22"/>
          <w:lang w:val="en-GB"/>
        </w:rPr>
        <w:t>UNITED NATIONS POPULATION FUND (UNFPA)</w:t>
      </w:r>
    </w:p>
    <w:p w:rsidR="00D12330" w:rsidRPr="00A55D97" w:rsidRDefault="00D12330" w:rsidP="00D12330">
      <w:pPr>
        <w:jc w:val="both"/>
        <w:rPr>
          <w:i/>
          <w:snapToGrid w:val="0"/>
          <w:sz w:val="22"/>
          <w:szCs w:val="22"/>
          <w:lang w:val="en-GB"/>
        </w:rPr>
      </w:pPr>
      <w:r w:rsidRPr="00A55D97">
        <w:rPr>
          <w:i/>
          <w:snapToGrid w:val="0"/>
          <w:sz w:val="22"/>
          <w:szCs w:val="22"/>
          <w:lang w:val="en-GB"/>
        </w:rPr>
        <w:t xml:space="preserve">     Address</w:t>
      </w:r>
    </w:p>
    <w:p w:rsidR="00D12330" w:rsidRPr="00A55D97" w:rsidRDefault="00D12330" w:rsidP="00D12330">
      <w:pPr>
        <w:jc w:val="both"/>
        <w:rPr>
          <w:i/>
          <w:snapToGrid w:val="0"/>
          <w:sz w:val="22"/>
          <w:szCs w:val="22"/>
          <w:lang w:val="en-GB"/>
        </w:rPr>
      </w:pPr>
      <w:r w:rsidRPr="00A55D97">
        <w:rPr>
          <w:i/>
          <w:snapToGrid w:val="0"/>
          <w:sz w:val="22"/>
          <w:szCs w:val="22"/>
          <w:lang w:val="en-GB"/>
        </w:rPr>
        <w:t xml:space="preserve">     City, Country</w:t>
      </w:r>
    </w:p>
    <w:p w:rsidR="00D12330" w:rsidRPr="00A55D97" w:rsidRDefault="00D12330" w:rsidP="00D12330">
      <w:pPr>
        <w:jc w:val="both"/>
        <w:rPr>
          <w:i/>
          <w:snapToGrid w:val="0"/>
          <w:sz w:val="22"/>
          <w:szCs w:val="22"/>
          <w:lang w:val="en-GB"/>
        </w:rPr>
      </w:pPr>
    </w:p>
    <w:p w:rsidR="00D12330" w:rsidRPr="006878BC" w:rsidRDefault="00D12330" w:rsidP="00D12330">
      <w:pPr>
        <w:jc w:val="both"/>
        <w:rPr>
          <w:i/>
          <w:snapToGrid w:val="0"/>
          <w:sz w:val="22"/>
          <w:szCs w:val="22"/>
          <w:lang w:val="en-GB"/>
        </w:rPr>
      </w:pPr>
      <w:r w:rsidRPr="00A55D97">
        <w:rPr>
          <w:i/>
          <w:snapToGrid w:val="0"/>
          <w:sz w:val="22"/>
          <w:szCs w:val="22"/>
          <w:lang w:val="en-GB"/>
        </w:rPr>
        <w:t xml:space="preserve">    </w:t>
      </w:r>
      <w:r w:rsidRPr="006878BC">
        <w:rPr>
          <w:i/>
          <w:snapToGrid w:val="0"/>
          <w:sz w:val="22"/>
          <w:szCs w:val="22"/>
          <w:lang w:val="en-GB"/>
        </w:rPr>
        <w:t>RFP  UNFPA/</w:t>
      </w:r>
      <w:r w:rsidR="006878BC" w:rsidRPr="006878BC">
        <w:rPr>
          <w:i/>
          <w:snapToGrid w:val="0"/>
          <w:sz w:val="22"/>
          <w:szCs w:val="22"/>
          <w:lang w:val="en-GB"/>
        </w:rPr>
        <w:t>EECARO</w:t>
      </w:r>
      <w:r w:rsidRPr="006878BC">
        <w:rPr>
          <w:i/>
          <w:snapToGrid w:val="0"/>
          <w:sz w:val="22"/>
          <w:szCs w:val="22"/>
          <w:lang w:val="en-GB"/>
        </w:rPr>
        <w:t>/</w:t>
      </w:r>
      <w:r w:rsidR="006878BC" w:rsidRPr="006878BC">
        <w:rPr>
          <w:i/>
          <w:snapToGrid w:val="0"/>
          <w:sz w:val="22"/>
          <w:szCs w:val="22"/>
          <w:lang w:val="en-GB"/>
        </w:rPr>
        <w:t>14</w:t>
      </w:r>
      <w:r w:rsidRPr="006878BC">
        <w:rPr>
          <w:i/>
          <w:snapToGrid w:val="0"/>
          <w:sz w:val="22"/>
          <w:szCs w:val="22"/>
          <w:lang w:val="en-GB"/>
        </w:rPr>
        <w:t>/</w:t>
      </w:r>
      <w:r w:rsidR="006878BC" w:rsidRPr="006878BC">
        <w:rPr>
          <w:i/>
          <w:snapToGrid w:val="0"/>
          <w:sz w:val="22"/>
          <w:szCs w:val="22"/>
          <w:lang w:val="en-GB"/>
        </w:rPr>
        <w:t>01</w:t>
      </w:r>
    </w:p>
    <w:p w:rsidR="00D12330" w:rsidRPr="00A55D97" w:rsidRDefault="00D12330" w:rsidP="00D12330">
      <w:pPr>
        <w:jc w:val="both"/>
        <w:rPr>
          <w:i/>
          <w:snapToGrid w:val="0"/>
          <w:sz w:val="22"/>
          <w:szCs w:val="22"/>
          <w:lang w:val="en-GB"/>
        </w:rPr>
      </w:pPr>
      <w:r w:rsidRPr="006878BC">
        <w:rPr>
          <w:i/>
          <w:snapToGrid w:val="0"/>
          <w:sz w:val="22"/>
          <w:szCs w:val="22"/>
          <w:lang w:val="en-GB"/>
        </w:rPr>
        <w:t xml:space="preserve">    Attention: </w:t>
      </w:r>
      <w:r w:rsidR="006878BC" w:rsidRPr="006878BC">
        <w:rPr>
          <w:i/>
          <w:snapToGrid w:val="0"/>
          <w:sz w:val="22"/>
          <w:szCs w:val="22"/>
          <w:lang w:val="en-GB"/>
        </w:rPr>
        <w:t>Ms Asli Gemci</w:t>
      </w:r>
      <w:r w:rsidRPr="006878BC">
        <w:rPr>
          <w:i/>
          <w:snapToGrid w:val="0"/>
          <w:sz w:val="22"/>
          <w:szCs w:val="22"/>
          <w:lang w:val="en-GB"/>
        </w:rPr>
        <w:t xml:space="preserve"> </w:t>
      </w:r>
    </w:p>
    <w:p w:rsidR="00D12330" w:rsidRPr="00A55D97" w:rsidRDefault="00D12330" w:rsidP="00D12330">
      <w:pPr>
        <w:jc w:val="both"/>
        <w:rPr>
          <w:snapToGrid w:val="0"/>
          <w:color w:val="FF0000"/>
          <w:sz w:val="22"/>
          <w:szCs w:val="22"/>
          <w:lang w:val="en-GB"/>
        </w:rPr>
      </w:pPr>
      <w:r w:rsidRPr="00A55D97">
        <w:rPr>
          <w:snapToGrid w:val="0"/>
          <w:color w:val="FF0000"/>
          <w:sz w:val="22"/>
          <w:szCs w:val="22"/>
          <w:lang w:val="en-GB"/>
        </w:rPr>
        <w:t xml:space="preserve">    “OPEN BY AUTHORISED UNFPA PERSONNEL”</w:t>
      </w:r>
    </w:p>
    <w:p w:rsidR="00E335BD" w:rsidRPr="00A55D97" w:rsidRDefault="00E335BD" w:rsidP="00E335BD">
      <w:pPr>
        <w:jc w:val="both"/>
        <w:rPr>
          <w:snapToGrid w:val="0"/>
          <w:sz w:val="22"/>
          <w:szCs w:val="22"/>
          <w:lang w:val="en-GB"/>
        </w:rPr>
      </w:pPr>
    </w:p>
    <w:p w:rsidR="00D12330" w:rsidRPr="00A55D97" w:rsidRDefault="00D12330" w:rsidP="00E335BD">
      <w:pPr>
        <w:jc w:val="both"/>
        <w:rPr>
          <w:snapToGrid w:val="0"/>
          <w:sz w:val="22"/>
          <w:szCs w:val="22"/>
          <w:lang w:val="en-GB"/>
        </w:rPr>
      </w:pPr>
    </w:p>
    <w:p w:rsidR="0044608D" w:rsidRDefault="0044608D">
      <w:pPr>
        <w:overflowPunct/>
        <w:autoSpaceDE/>
        <w:autoSpaceDN/>
        <w:adjustRightInd/>
        <w:textAlignment w:val="auto"/>
        <w:rPr>
          <w:snapToGrid w:val="0"/>
          <w:sz w:val="22"/>
          <w:szCs w:val="22"/>
          <w:lang w:val="en-GB"/>
        </w:rPr>
      </w:pPr>
      <w:r>
        <w:rPr>
          <w:snapToGrid w:val="0"/>
          <w:sz w:val="22"/>
          <w:szCs w:val="22"/>
          <w:lang w:val="en-GB"/>
        </w:rPr>
        <w:br w:type="page"/>
      </w:r>
    </w:p>
    <w:p w:rsidR="00E335BD" w:rsidRPr="00A55D97" w:rsidRDefault="00E335BD" w:rsidP="00E335BD">
      <w:pPr>
        <w:jc w:val="both"/>
        <w:rPr>
          <w:snapToGrid w:val="0"/>
          <w:sz w:val="22"/>
          <w:szCs w:val="22"/>
          <w:lang w:val="en-GB"/>
        </w:rPr>
      </w:pPr>
      <w:r w:rsidRPr="00A55D97">
        <w:rPr>
          <w:snapToGrid w:val="0"/>
          <w:sz w:val="22"/>
          <w:szCs w:val="22"/>
          <w:lang w:val="en-GB"/>
        </w:rPr>
        <w:lastRenderedPageBreak/>
        <w:t xml:space="preserve">The </w:t>
      </w:r>
      <w:r w:rsidRPr="00A55D97">
        <w:rPr>
          <w:b/>
          <w:snapToGrid w:val="0"/>
          <w:sz w:val="22"/>
          <w:szCs w:val="22"/>
          <w:lang w:val="en-GB"/>
        </w:rPr>
        <w:t>Inner Envelopes</w:t>
      </w:r>
      <w:r w:rsidRPr="00A55D97">
        <w:rPr>
          <w:snapToGrid w:val="0"/>
          <w:sz w:val="22"/>
          <w:szCs w:val="22"/>
          <w:lang w:val="en-GB"/>
        </w:rPr>
        <w:t xml:space="preserve"> must be cl</w:t>
      </w:r>
      <w:r w:rsidR="00D12330" w:rsidRPr="00A55D97">
        <w:rPr>
          <w:snapToGrid w:val="0"/>
          <w:sz w:val="22"/>
          <w:szCs w:val="22"/>
          <w:lang w:val="en-GB"/>
        </w:rPr>
        <w:t>early marked with the following information:</w:t>
      </w:r>
    </w:p>
    <w:p w:rsidR="007A5F36" w:rsidRPr="00A55D97" w:rsidRDefault="007A5F36" w:rsidP="00E335BD">
      <w:pPr>
        <w:jc w:val="both"/>
        <w:rPr>
          <w:snapToGrid w:val="0"/>
          <w:sz w:val="22"/>
          <w:szCs w:val="22"/>
          <w:lang w:val="en-GB"/>
        </w:rPr>
      </w:pPr>
    </w:p>
    <w:p w:rsidR="00E335BD" w:rsidRPr="00A55D97" w:rsidRDefault="006953A5" w:rsidP="00E335BD">
      <w:pPr>
        <w:jc w:val="both"/>
        <w:rPr>
          <w:snapToGrid w:val="0"/>
          <w:sz w:val="22"/>
          <w:szCs w:val="22"/>
          <w:lang w:val="en-GB"/>
        </w:rPr>
      </w:pPr>
      <w:r>
        <w:rPr>
          <w:i/>
          <w:noProof/>
          <w:sz w:val="22"/>
          <w:szCs w:val="22"/>
          <w:lang w:val="en-GB"/>
        </w:rPr>
        <w:pict>
          <v:shape id="_x0000_s1052" type="#_x0000_t109" style="position:absolute;left:0;text-align:left;margin-left:8.75pt;margin-top:3.3pt;width:328.4pt;height:72.95pt;z-index:-251658240"/>
        </w:pic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UNITED NATIONS POPULATION FUND (UNFPA)</w: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w:t>
      </w:r>
      <w:r w:rsidR="0043735A" w:rsidRPr="00A55D97">
        <w:rPr>
          <w:i/>
          <w:snapToGrid w:val="0"/>
          <w:sz w:val="22"/>
          <w:szCs w:val="22"/>
          <w:lang w:val="en-GB"/>
        </w:rPr>
        <w:t>Address, City</w:t>
      </w:r>
      <w:r w:rsidRPr="00A55D97">
        <w:rPr>
          <w:i/>
          <w:snapToGrid w:val="0"/>
          <w:sz w:val="22"/>
          <w:szCs w:val="22"/>
          <w:lang w:val="en-GB"/>
        </w:rPr>
        <w:t>, Country</w:t>
      </w:r>
    </w:p>
    <w:p w:rsidR="00E335BD" w:rsidRPr="00A55D97" w:rsidRDefault="00E335BD" w:rsidP="00E335BD">
      <w:pPr>
        <w:jc w:val="both"/>
        <w:rPr>
          <w:i/>
          <w:snapToGrid w:val="0"/>
          <w:sz w:val="16"/>
          <w:szCs w:val="16"/>
          <w:lang w:val="en-GB"/>
        </w:rPr>
      </w:pPr>
    </w:p>
    <w:p w:rsidR="00D12330" w:rsidRPr="00A55D97" w:rsidRDefault="00E335BD" w:rsidP="00E335BD">
      <w:pPr>
        <w:jc w:val="both"/>
        <w:rPr>
          <w:i/>
          <w:snapToGrid w:val="0"/>
          <w:sz w:val="22"/>
          <w:szCs w:val="22"/>
          <w:lang w:val="en-GB"/>
        </w:rPr>
      </w:pPr>
      <w:r w:rsidRPr="00A55D97">
        <w:rPr>
          <w:i/>
          <w:snapToGrid w:val="0"/>
          <w:sz w:val="22"/>
          <w:szCs w:val="22"/>
          <w:lang w:val="en-GB"/>
        </w:rPr>
        <w:t xml:space="preserve">       Submission 1 of 2: </w:t>
      </w:r>
      <w:r w:rsidR="00D12330" w:rsidRPr="006878BC">
        <w:rPr>
          <w:i/>
          <w:snapToGrid w:val="0"/>
          <w:sz w:val="22"/>
          <w:szCs w:val="22"/>
          <w:lang w:val="en-GB"/>
        </w:rPr>
        <w:t xml:space="preserve">RFP </w:t>
      </w:r>
      <w:r w:rsidR="006878BC" w:rsidRPr="006878BC">
        <w:rPr>
          <w:i/>
          <w:snapToGrid w:val="0"/>
          <w:sz w:val="22"/>
          <w:szCs w:val="22"/>
          <w:lang w:val="en-GB"/>
        </w:rPr>
        <w:t>UNFPA/EECARO/14/01</w:t>
      </w:r>
      <w:r w:rsidRPr="006878BC">
        <w:rPr>
          <w:i/>
          <w:snapToGrid w:val="0"/>
          <w:sz w:val="22"/>
          <w:szCs w:val="22"/>
          <w:lang w:val="en-GB"/>
        </w:rPr>
        <w:t>, Company name,</w:t>
      </w:r>
      <w:r w:rsidRPr="00A55D97">
        <w:rPr>
          <w:i/>
          <w:snapToGrid w:val="0"/>
          <w:sz w:val="22"/>
          <w:szCs w:val="22"/>
          <w:lang w:val="en-GB"/>
        </w:rPr>
        <w:t xml:space="preserve"> </w:t>
      </w:r>
    </w:p>
    <w:p w:rsidR="00E335BD" w:rsidRPr="00A55D97" w:rsidRDefault="00E335BD" w:rsidP="00D12330">
      <w:pPr>
        <w:ind w:left="1406" w:firstLine="703"/>
        <w:jc w:val="both"/>
        <w:rPr>
          <w:b/>
          <w:i/>
          <w:snapToGrid w:val="0"/>
          <w:sz w:val="22"/>
          <w:szCs w:val="22"/>
          <w:lang w:val="en-GB"/>
        </w:rPr>
      </w:pPr>
      <w:r w:rsidRPr="00A55D97">
        <w:rPr>
          <w:b/>
          <w:i/>
          <w:snapToGrid w:val="0"/>
          <w:sz w:val="22"/>
          <w:szCs w:val="22"/>
          <w:lang w:val="en-GB"/>
        </w:rPr>
        <w:t xml:space="preserve">Technical </w:t>
      </w:r>
      <w:r w:rsidR="00710BEC" w:rsidRPr="00A55D97">
        <w:rPr>
          <w:b/>
          <w:i/>
          <w:snapToGrid w:val="0"/>
          <w:sz w:val="22"/>
          <w:szCs w:val="22"/>
          <w:lang w:val="en-GB"/>
        </w:rPr>
        <w:t>Bid</w:t>
      </w:r>
    </w:p>
    <w:p w:rsidR="00E335BD" w:rsidRPr="00A55D97" w:rsidRDefault="00E335BD" w:rsidP="00E335BD">
      <w:pPr>
        <w:jc w:val="both"/>
        <w:rPr>
          <w:snapToGrid w:val="0"/>
          <w:sz w:val="22"/>
          <w:szCs w:val="22"/>
          <w:lang w:val="en-GB"/>
        </w:rPr>
      </w:pPr>
    </w:p>
    <w:p w:rsidR="00D12330" w:rsidRPr="00A55D97" w:rsidRDefault="006953A5" w:rsidP="00E335BD">
      <w:pPr>
        <w:jc w:val="both"/>
        <w:rPr>
          <w:snapToGrid w:val="0"/>
          <w:sz w:val="22"/>
          <w:szCs w:val="22"/>
          <w:lang w:val="en-GB"/>
        </w:rPr>
      </w:pPr>
      <w:r>
        <w:rPr>
          <w:noProof/>
          <w:sz w:val="22"/>
          <w:szCs w:val="22"/>
          <w:lang w:val="en-GB"/>
        </w:rPr>
        <w:pict>
          <v:shape id="_x0000_s1053" type="#_x0000_t109" style="position:absolute;left:0;text-align:left;margin-left:8.75pt;margin-top:1.05pt;width:328.4pt;height:78pt;z-index:-251657216"/>
        </w:pic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UNITED NATIONS POPULATION FUND (UNFPA)</w: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w:t>
      </w:r>
      <w:r w:rsidR="0043735A" w:rsidRPr="00A55D97">
        <w:rPr>
          <w:i/>
          <w:snapToGrid w:val="0"/>
          <w:sz w:val="22"/>
          <w:szCs w:val="22"/>
          <w:lang w:val="en-GB"/>
        </w:rPr>
        <w:t>Address, City</w:t>
      </w:r>
      <w:r w:rsidRPr="00A55D97">
        <w:rPr>
          <w:i/>
          <w:snapToGrid w:val="0"/>
          <w:sz w:val="22"/>
          <w:szCs w:val="22"/>
          <w:lang w:val="en-GB"/>
        </w:rPr>
        <w:t>, Country</w:t>
      </w:r>
    </w:p>
    <w:p w:rsidR="00E335BD" w:rsidRPr="00A55D97" w:rsidRDefault="00E335BD" w:rsidP="00E335BD">
      <w:pPr>
        <w:jc w:val="both"/>
        <w:rPr>
          <w:i/>
          <w:snapToGrid w:val="0"/>
          <w:sz w:val="16"/>
          <w:szCs w:val="16"/>
          <w:lang w:val="en-GB"/>
        </w:rPr>
      </w:pPr>
    </w:p>
    <w:p w:rsidR="00D12330" w:rsidRPr="006878BC" w:rsidRDefault="00E335BD" w:rsidP="00E335BD">
      <w:pPr>
        <w:tabs>
          <w:tab w:val="left" w:pos="426"/>
        </w:tabs>
        <w:jc w:val="both"/>
        <w:rPr>
          <w:i/>
          <w:snapToGrid w:val="0"/>
          <w:sz w:val="22"/>
          <w:szCs w:val="22"/>
          <w:lang w:val="en-GB"/>
        </w:rPr>
      </w:pPr>
      <w:r w:rsidRPr="00A55D97">
        <w:rPr>
          <w:i/>
          <w:snapToGrid w:val="0"/>
          <w:sz w:val="22"/>
          <w:szCs w:val="22"/>
          <w:lang w:val="en-GB"/>
        </w:rPr>
        <w:t xml:space="preserve">       Submission 2 of 2</w:t>
      </w:r>
      <w:r w:rsidRPr="006878BC">
        <w:rPr>
          <w:i/>
          <w:snapToGrid w:val="0"/>
          <w:sz w:val="22"/>
          <w:szCs w:val="22"/>
          <w:lang w:val="en-GB"/>
        </w:rPr>
        <w:t>:</w:t>
      </w:r>
      <w:r w:rsidR="00D12330" w:rsidRPr="006878BC">
        <w:rPr>
          <w:i/>
          <w:snapToGrid w:val="0"/>
          <w:sz w:val="22"/>
          <w:szCs w:val="22"/>
          <w:lang w:val="en-GB"/>
        </w:rPr>
        <w:t xml:space="preserve"> RFP</w:t>
      </w:r>
      <w:r w:rsidRPr="006878BC">
        <w:rPr>
          <w:i/>
          <w:snapToGrid w:val="0"/>
          <w:sz w:val="22"/>
          <w:szCs w:val="22"/>
          <w:lang w:val="en-GB"/>
        </w:rPr>
        <w:t xml:space="preserve"> </w:t>
      </w:r>
      <w:r w:rsidR="006878BC" w:rsidRPr="006878BC">
        <w:rPr>
          <w:i/>
          <w:snapToGrid w:val="0"/>
          <w:sz w:val="22"/>
          <w:szCs w:val="22"/>
          <w:lang w:val="en-GB"/>
        </w:rPr>
        <w:t>UNFPA/EECARO/14/01</w:t>
      </w:r>
      <w:r w:rsidR="00D12330" w:rsidRPr="006878BC">
        <w:rPr>
          <w:i/>
          <w:snapToGrid w:val="0"/>
          <w:sz w:val="22"/>
          <w:szCs w:val="22"/>
          <w:lang w:val="en-GB"/>
        </w:rPr>
        <w:t>, Company name</w:t>
      </w:r>
    </w:p>
    <w:p w:rsidR="00E335BD" w:rsidRPr="00A55D97" w:rsidRDefault="00D12330" w:rsidP="00E335BD">
      <w:pPr>
        <w:tabs>
          <w:tab w:val="left" w:pos="426"/>
        </w:tabs>
        <w:jc w:val="both"/>
        <w:rPr>
          <w:b/>
          <w:i/>
          <w:snapToGrid w:val="0"/>
          <w:sz w:val="22"/>
          <w:szCs w:val="22"/>
          <w:lang w:val="en-GB"/>
        </w:rPr>
      </w:pPr>
      <w:r w:rsidRPr="006878BC">
        <w:rPr>
          <w:i/>
          <w:snapToGrid w:val="0"/>
          <w:sz w:val="22"/>
          <w:szCs w:val="22"/>
          <w:lang w:val="en-GB"/>
        </w:rPr>
        <w:tab/>
      </w:r>
      <w:r w:rsidRPr="006878BC">
        <w:rPr>
          <w:i/>
          <w:snapToGrid w:val="0"/>
          <w:sz w:val="22"/>
          <w:szCs w:val="22"/>
          <w:lang w:val="en-GB"/>
        </w:rPr>
        <w:tab/>
      </w:r>
      <w:r w:rsidRPr="006878BC">
        <w:rPr>
          <w:i/>
          <w:snapToGrid w:val="0"/>
          <w:sz w:val="22"/>
          <w:szCs w:val="22"/>
          <w:lang w:val="en-GB"/>
        </w:rPr>
        <w:tab/>
      </w:r>
      <w:r w:rsidRPr="006878BC">
        <w:rPr>
          <w:i/>
          <w:snapToGrid w:val="0"/>
          <w:sz w:val="22"/>
          <w:szCs w:val="22"/>
          <w:lang w:val="en-GB"/>
        </w:rPr>
        <w:tab/>
      </w:r>
      <w:r w:rsidR="00E335BD" w:rsidRPr="006878BC">
        <w:rPr>
          <w:b/>
          <w:i/>
          <w:snapToGrid w:val="0"/>
          <w:sz w:val="22"/>
          <w:szCs w:val="22"/>
          <w:lang w:val="en-GB"/>
        </w:rPr>
        <w:t xml:space="preserve">Financial </w:t>
      </w:r>
      <w:r w:rsidR="00710BEC" w:rsidRPr="006878BC">
        <w:rPr>
          <w:b/>
          <w:i/>
          <w:snapToGrid w:val="0"/>
          <w:sz w:val="22"/>
          <w:szCs w:val="22"/>
          <w:lang w:val="en-GB"/>
        </w:rPr>
        <w:t>Bi</w:t>
      </w:r>
      <w:r w:rsidRPr="006878BC">
        <w:rPr>
          <w:b/>
          <w:i/>
          <w:snapToGrid w:val="0"/>
          <w:sz w:val="22"/>
          <w:szCs w:val="22"/>
          <w:lang w:val="en-GB"/>
        </w:rPr>
        <w:t>d</w:t>
      </w:r>
    </w:p>
    <w:p w:rsidR="001A0D0E" w:rsidRPr="00A55D97" w:rsidRDefault="001A0D0E" w:rsidP="009A61E8">
      <w:pPr>
        <w:rPr>
          <w:lang w:val="en-GB"/>
        </w:rPr>
      </w:pPr>
    </w:p>
    <w:p w:rsidR="0087114A" w:rsidRPr="00A55D97" w:rsidRDefault="0087114A" w:rsidP="0087114A">
      <w:pPr>
        <w:jc w:val="both"/>
        <w:rPr>
          <w:snapToGrid w:val="0"/>
          <w:sz w:val="22"/>
          <w:szCs w:val="22"/>
          <w:lang w:val="en-GB"/>
        </w:rPr>
      </w:pPr>
    </w:p>
    <w:p w:rsidR="00AA2C7F" w:rsidRPr="00A55D97" w:rsidRDefault="00AA2C7F" w:rsidP="00AA2C7F">
      <w:pPr>
        <w:jc w:val="both"/>
        <w:rPr>
          <w:sz w:val="22"/>
          <w:szCs w:val="22"/>
          <w:lang w:val="en-GB"/>
        </w:rPr>
      </w:pPr>
      <w:r w:rsidRPr="00A55D97">
        <w:rPr>
          <w:sz w:val="22"/>
          <w:szCs w:val="22"/>
          <w:lang w:val="en-GB"/>
        </w:rPr>
        <w:t xml:space="preserve">If the </w:t>
      </w:r>
      <w:r w:rsidR="00046C05" w:rsidRPr="00A55D97">
        <w:rPr>
          <w:sz w:val="22"/>
          <w:szCs w:val="22"/>
          <w:lang w:val="en-GB"/>
        </w:rPr>
        <w:t xml:space="preserve">outer </w:t>
      </w:r>
      <w:r w:rsidRPr="00A55D97">
        <w:rPr>
          <w:sz w:val="22"/>
          <w:szCs w:val="22"/>
          <w:lang w:val="en-GB"/>
        </w:rPr>
        <w:t xml:space="preserve">envelope is not </w:t>
      </w:r>
      <w:r w:rsidR="005224AA" w:rsidRPr="00A55D97">
        <w:rPr>
          <w:sz w:val="22"/>
          <w:szCs w:val="22"/>
          <w:lang w:val="en-GB"/>
        </w:rPr>
        <w:t>securely closed and</w:t>
      </w:r>
      <w:r w:rsidRPr="00A55D97">
        <w:rPr>
          <w:sz w:val="22"/>
          <w:szCs w:val="22"/>
          <w:lang w:val="en-GB"/>
        </w:rPr>
        <w:t xml:space="preserve"> marked as required, </w:t>
      </w:r>
      <w:r w:rsidR="002179BD" w:rsidRPr="00A55D97">
        <w:rPr>
          <w:sz w:val="22"/>
          <w:szCs w:val="22"/>
          <w:lang w:val="en-GB"/>
        </w:rPr>
        <w:t>UNFPA</w:t>
      </w:r>
      <w:r w:rsidRPr="00A55D97">
        <w:rPr>
          <w:sz w:val="22"/>
          <w:szCs w:val="22"/>
          <w:lang w:val="en-GB"/>
        </w:rPr>
        <w:t xml:space="preserve"> shall assume no responsibility for the </w:t>
      </w:r>
      <w:r w:rsidR="005224AA" w:rsidRPr="00A55D97">
        <w:rPr>
          <w:sz w:val="22"/>
          <w:szCs w:val="22"/>
          <w:lang w:val="en-GB"/>
        </w:rPr>
        <w:t>b</w:t>
      </w:r>
      <w:r w:rsidRPr="00A55D97">
        <w:rPr>
          <w:sz w:val="22"/>
          <w:szCs w:val="22"/>
          <w:lang w:val="en-GB"/>
        </w:rPr>
        <w:t>id’s misplacement or premature opening.</w:t>
      </w:r>
    </w:p>
    <w:p w:rsidR="004E5C9C" w:rsidRPr="00A55D97" w:rsidRDefault="004E5C9C" w:rsidP="0083063D">
      <w:pPr>
        <w:jc w:val="both"/>
        <w:rPr>
          <w:sz w:val="22"/>
          <w:szCs w:val="22"/>
          <w:lang w:val="en-GB"/>
        </w:rPr>
      </w:pPr>
    </w:p>
    <w:p w:rsidR="007A5F36" w:rsidRPr="00A55D97" w:rsidRDefault="007A5F36" w:rsidP="0083063D">
      <w:pPr>
        <w:jc w:val="both"/>
        <w:rPr>
          <w:sz w:val="22"/>
          <w:szCs w:val="22"/>
          <w:lang w:val="en-GB"/>
        </w:rPr>
      </w:pPr>
    </w:p>
    <w:p w:rsidR="00EA71B4" w:rsidRPr="00A55D97" w:rsidRDefault="00D32BCB" w:rsidP="00396E47">
      <w:pPr>
        <w:pStyle w:val="Heading2"/>
        <w:numPr>
          <w:ilvl w:val="0"/>
          <w:numId w:val="4"/>
        </w:numPr>
        <w:tabs>
          <w:tab w:val="left" w:pos="567"/>
        </w:tabs>
        <w:ind w:hanging="720"/>
        <w:jc w:val="both"/>
        <w:rPr>
          <w:rFonts w:ascii="Times New Roman" w:hAnsi="Times New Roman"/>
          <w:bCs/>
          <w:sz w:val="22"/>
          <w:szCs w:val="22"/>
          <w:lang w:val="en-GB"/>
        </w:rPr>
      </w:pPr>
      <w:bookmarkStart w:id="31" w:name="_Toc325373935"/>
      <w:r w:rsidRPr="00A55D97">
        <w:rPr>
          <w:rFonts w:ascii="Times New Roman" w:hAnsi="Times New Roman"/>
          <w:bCs/>
          <w:sz w:val="22"/>
          <w:szCs w:val="22"/>
          <w:lang w:val="en-GB"/>
        </w:rPr>
        <w:t xml:space="preserve">Deadline for Submission of </w:t>
      </w:r>
      <w:r w:rsidR="00EA328E" w:rsidRPr="00A55D97">
        <w:rPr>
          <w:rFonts w:ascii="Times New Roman" w:hAnsi="Times New Roman"/>
          <w:bCs/>
          <w:sz w:val="22"/>
          <w:szCs w:val="22"/>
          <w:lang w:val="en-GB"/>
        </w:rPr>
        <w:t>Bid</w:t>
      </w:r>
      <w:r w:rsidR="000C097A" w:rsidRPr="00A55D97">
        <w:rPr>
          <w:rFonts w:ascii="Times New Roman" w:hAnsi="Times New Roman"/>
          <w:bCs/>
          <w:sz w:val="22"/>
          <w:szCs w:val="22"/>
          <w:lang w:val="en-GB"/>
        </w:rPr>
        <w:t xml:space="preserve"> and </w:t>
      </w:r>
      <w:r w:rsidRPr="00A55D97">
        <w:rPr>
          <w:rFonts w:ascii="Times New Roman" w:hAnsi="Times New Roman"/>
          <w:bCs/>
          <w:sz w:val="22"/>
          <w:szCs w:val="22"/>
          <w:lang w:val="en-GB"/>
        </w:rPr>
        <w:t xml:space="preserve">Late </w:t>
      </w:r>
      <w:r w:rsidR="00EA328E" w:rsidRPr="00A55D97">
        <w:rPr>
          <w:rFonts w:ascii="Times New Roman" w:hAnsi="Times New Roman"/>
          <w:bCs/>
          <w:sz w:val="22"/>
          <w:szCs w:val="22"/>
          <w:lang w:val="en-GB"/>
        </w:rPr>
        <w:t>Bid</w:t>
      </w:r>
      <w:r w:rsidR="000C097A" w:rsidRPr="00A55D97">
        <w:rPr>
          <w:rFonts w:ascii="Times New Roman" w:hAnsi="Times New Roman"/>
          <w:bCs/>
          <w:sz w:val="22"/>
          <w:szCs w:val="22"/>
          <w:lang w:val="en-GB"/>
        </w:rPr>
        <w:t>s</w:t>
      </w:r>
      <w:bookmarkEnd w:id="31"/>
    </w:p>
    <w:p w:rsidR="00D32BCB" w:rsidRPr="00A55D97" w:rsidRDefault="00D32BCB" w:rsidP="00EA71B4">
      <w:pPr>
        <w:pStyle w:val="BodyText"/>
        <w:tabs>
          <w:tab w:val="clear" w:pos="720"/>
        </w:tabs>
        <w:suppressAutoHyphens w:val="0"/>
        <w:overflowPunct/>
        <w:autoSpaceDE/>
        <w:autoSpaceDN/>
        <w:adjustRightInd/>
        <w:textAlignment w:val="auto"/>
        <w:rPr>
          <w:sz w:val="22"/>
          <w:szCs w:val="22"/>
          <w:lang w:val="en-GB"/>
        </w:rPr>
      </w:pPr>
      <w:r w:rsidRPr="00A55D97">
        <w:rPr>
          <w:sz w:val="22"/>
          <w:szCs w:val="22"/>
          <w:lang w:val="en-GB"/>
        </w:rPr>
        <w:t>Bids must be delivered to the office on or before the date and time specified in th</w:t>
      </w:r>
      <w:r w:rsidR="005224AA" w:rsidRPr="00A55D97">
        <w:rPr>
          <w:sz w:val="22"/>
          <w:szCs w:val="22"/>
          <w:lang w:val="en-GB"/>
        </w:rPr>
        <w:t>i</w:t>
      </w:r>
      <w:r w:rsidRPr="00A55D97">
        <w:rPr>
          <w:sz w:val="22"/>
          <w:szCs w:val="22"/>
          <w:lang w:val="en-GB"/>
        </w:rPr>
        <w:t xml:space="preserve">s </w:t>
      </w:r>
      <w:r w:rsidR="005224AA" w:rsidRPr="00A55D97">
        <w:rPr>
          <w:sz w:val="22"/>
          <w:szCs w:val="22"/>
          <w:lang w:val="en-GB"/>
        </w:rPr>
        <w:t>RFP.</w:t>
      </w:r>
    </w:p>
    <w:p w:rsidR="00D771EB" w:rsidRPr="00A55D97" w:rsidRDefault="00D771EB" w:rsidP="00EA71B4">
      <w:pPr>
        <w:pStyle w:val="BodyText"/>
        <w:tabs>
          <w:tab w:val="clear" w:pos="720"/>
        </w:tabs>
        <w:suppressAutoHyphens w:val="0"/>
        <w:overflowPunct/>
        <w:autoSpaceDE/>
        <w:autoSpaceDN/>
        <w:adjustRightInd/>
        <w:textAlignment w:val="auto"/>
        <w:rPr>
          <w:sz w:val="22"/>
          <w:szCs w:val="22"/>
          <w:lang w:val="en-GB"/>
        </w:rPr>
      </w:pPr>
    </w:p>
    <w:p w:rsidR="00375983" w:rsidRPr="00A55D97" w:rsidRDefault="00EA328E" w:rsidP="00EA71B4">
      <w:pPr>
        <w:pStyle w:val="BodyText"/>
        <w:rPr>
          <w:sz w:val="22"/>
          <w:szCs w:val="22"/>
          <w:lang w:val="en-GB"/>
        </w:rPr>
      </w:pPr>
      <w:r w:rsidRPr="00A55D97">
        <w:rPr>
          <w:sz w:val="22"/>
          <w:szCs w:val="22"/>
          <w:lang w:val="en-GB"/>
        </w:rPr>
        <w:t>UNFPA</w:t>
      </w:r>
      <w:r w:rsidR="005C7918" w:rsidRPr="00A55D97">
        <w:rPr>
          <w:sz w:val="22"/>
          <w:szCs w:val="22"/>
          <w:lang w:val="en-GB"/>
        </w:rPr>
        <w:t xml:space="preserve"> </w:t>
      </w:r>
      <w:r w:rsidR="00375983" w:rsidRPr="00A55D97">
        <w:rPr>
          <w:sz w:val="22"/>
          <w:szCs w:val="22"/>
          <w:lang w:val="en-GB"/>
        </w:rPr>
        <w:t>may, under special and exceptional circumstances</w:t>
      </w:r>
      <w:r w:rsidR="00D32BCB" w:rsidRPr="00A55D97">
        <w:rPr>
          <w:sz w:val="22"/>
          <w:szCs w:val="22"/>
          <w:lang w:val="en-GB"/>
        </w:rPr>
        <w:t xml:space="preserve">, extend this deadline for the submission of the </w:t>
      </w:r>
      <w:r w:rsidRPr="00A55D97">
        <w:rPr>
          <w:sz w:val="22"/>
          <w:szCs w:val="22"/>
          <w:lang w:val="en-GB"/>
        </w:rPr>
        <w:t>b</w:t>
      </w:r>
      <w:r w:rsidR="00D32BCB" w:rsidRPr="00A55D97">
        <w:rPr>
          <w:sz w:val="22"/>
          <w:szCs w:val="22"/>
          <w:lang w:val="en-GB"/>
        </w:rPr>
        <w:t xml:space="preserve">ids </w:t>
      </w:r>
      <w:r w:rsidR="00375983" w:rsidRPr="00A55D97">
        <w:rPr>
          <w:sz w:val="22"/>
          <w:szCs w:val="22"/>
          <w:lang w:val="en-GB"/>
        </w:rPr>
        <w:t xml:space="preserve">and such changes </w:t>
      </w:r>
      <w:r w:rsidR="005C7918" w:rsidRPr="00A55D97">
        <w:rPr>
          <w:sz w:val="22"/>
          <w:szCs w:val="22"/>
          <w:lang w:val="en-GB"/>
        </w:rPr>
        <w:t xml:space="preserve">shall </w:t>
      </w:r>
      <w:r w:rsidR="00375983" w:rsidRPr="00A55D97">
        <w:rPr>
          <w:sz w:val="22"/>
          <w:szCs w:val="22"/>
          <w:lang w:val="en-GB"/>
        </w:rPr>
        <w:t xml:space="preserve">be notified </w:t>
      </w:r>
      <w:r w:rsidRPr="00A55D97">
        <w:rPr>
          <w:sz w:val="22"/>
          <w:szCs w:val="22"/>
          <w:lang w:val="en-GB"/>
        </w:rPr>
        <w:t>b</w:t>
      </w:r>
      <w:r w:rsidR="002179BD" w:rsidRPr="00A55D97">
        <w:rPr>
          <w:sz w:val="22"/>
          <w:szCs w:val="22"/>
          <w:lang w:val="en-GB"/>
        </w:rPr>
        <w:t xml:space="preserve">on UNGM </w:t>
      </w:r>
      <w:r w:rsidR="00375983" w:rsidRPr="00A55D97">
        <w:rPr>
          <w:sz w:val="22"/>
          <w:szCs w:val="22"/>
          <w:lang w:val="en-GB"/>
        </w:rPr>
        <w:t>before the expiration of the original period.</w:t>
      </w:r>
      <w:r w:rsidR="003A6DE2" w:rsidRPr="00A55D97">
        <w:rPr>
          <w:sz w:val="22"/>
          <w:szCs w:val="22"/>
          <w:lang w:val="en-GB"/>
        </w:rPr>
        <w:t xml:space="preserve"> </w:t>
      </w:r>
    </w:p>
    <w:p w:rsidR="005C7918" w:rsidRPr="00A55D97" w:rsidRDefault="005C7918" w:rsidP="00EA71B4">
      <w:pPr>
        <w:pStyle w:val="BodyText"/>
        <w:rPr>
          <w:sz w:val="22"/>
          <w:szCs w:val="22"/>
          <w:lang w:val="en-GB"/>
        </w:rPr>
      </w:pPr>
    </w:p>
    <w:p w:rsidR="00D32BCB" w:rsidRPr="00A55D97" w:rsidRDefault="00D32BCB" w:rsidP="00EA71B4">
      <w:pPr>
        <w:pStyle w:val="BodyText"/>
        <w:rPr>
          <w:sz w:val="22"/>
          <w:szCs w:val="22"/>
          <w:lang w:val="en-GB"/>
        </w:rPr>
      </w:pPr>
      <w:r w:rsidRPr="00A55D97">
        <w:rPr>
          <w:sz w:val="22"/>
          <w:szCs w:val="22"/>
          <w:lang w:val="en-GB"/>
        </w:rPr>
        <w:t xml:space="preserve">Any </w:t>
      </w:r>
      <w:r w:rsidR="00EA328E" w:rsidRPr="00A55D97">
        <w:rPr>
          <w:sz w:val="22"/>
          <w:szCs w:val="22"/>
          <w:lang w:val="en-GB"/>
        </w:rPr>
        <w:t>p</w:t>
      </w:r>
      <w:r w:rsidR="000C097A" w:rsidRPr="00A55D97">
        <w:rPr>
          <w:sz w:val="22"/>
          <w:szCs w:val="22"/>
          <w:lang w:val="en-GB"/>
        </w:rPr>
        <w:t>roposal</w:t>
      </w:r>
      <w:r w:rsidRPr="00A55D97">
        <w:rPr>
          <w:sz w:val="22"/>
          <w:szCs w:val="22"/>
          <w:lang w:val="en-GB"/>
        </w:rPr>
        <w:t xml:space="preserve"> received by </w:t>
      </w:r>
      <w:r w:rsidR="004C0E64" w:rsidRPr="00A55D97">
        <w:rPr>
          <w:sz w:val="22"/>
          <w:szCs w:val="22"/>
          <w:lang w:val="en-GB"/>
        </w:rPr>
        <w:t>UNFPA</w:t>
      </w:r>
      <w:r w:rsidRPr="00A55D97">
        <w:rPr>
          <w:sz w:val="22"/>
          <w:szCs w:val="22"/>
          <w:lang w:val="en-GB"/>
        </w:rPr>
        <w:t xml:space="preserve"> after the </w:t>
      </w:r>
      <w:r w:rsidR="00EA328E" w:rsidRPr="00A55D97">
        <w:rPr>
          <w:sz w:val="22"/>
          <w:szCs w:val="22"/>
          <w:lang w:val="en-GB"/>
        </w:rPr>
        <w:t>d</w:t>
      </w:r>
      <w:r w:rsidRPr="00A55D97">
        <w:rPr>
          <w:sz w:val="22"/>
          <w:szCs w:val="22"/>
          <w:lang w:val="en-GB"/>
        </w:rPr>
        <w:t xml:space="preserve">eadline for </w:t>
      </w:r>
      <w:r w:rsidR="00EA328E" w:rsidRPr="00A55D97">
        <w:rPr>
          <w:sz w:val="22"/>
          <w:szCs w:val="22"/>
          <w:lang w:val="en-GB"/>
        </w:rPr>
        <w:t>s</w:t>
      </w:r>
      <w:r w:rsidRPr="00A55D97">
        <w:rPr>
          <w:sz w:val="22"/>
          <w:szCs w:val="22"/>
          <w:lang w:val="en-GB"/>
        </w:rPr>
        <w:t xml:space="preserve">ubmission of </w:t>
      </w:r>
      <w:r w:rsidR="00EA328E" w:rsidRPr="00A55D97">
        <w:rPr>
          <w:sz w:val="22"/>
          <w:szCs w:val="22"/>
          <w:lang w:val="en-GB"/>
        </w:rPr>
        <w:t>bid</w:t>
      </w:r>
      <w:r w:rsidRPr="00A55D97">
        <w:rPr>
          <w:sz w:val="22"/>
          <w:szCs w:val="22"/>
          <w:lang w:val="en-GB"/>
        </w:rPr>
        <w:t xml:space="preserve">s </w:t>
      </w:r>
      <w:r w:rsidR="00C4179B" w:rsidRPr="00A55D97">
        <w:rPr>
          <w:sz w:val="22"/>
          <w:szCs w:val="22"/>
          <w:lang w:val="en-GB"/>
        </w:rPr>
        <w:t xml:space="preserve">shall </w:t>
      </w:r>
      <w:r w:rsidRPr="00A55D97">
        <w:rPr>
          <w:sz w:val="22"/>
          <w:szCs w:val="22"/>
          <w:lang w:val="en-GB"/>
        </w:rPr>
        <w:t>be rejected.</w:t>
      </w:r>
      <w:r w:rsidR="000E1145" w:rsidRPr="00A55D97">
        <w:rPr>
          <w:sz w:val="22"/>
          <w:szCs w:val="22"/>
          <w:lang w:val="en-GB"/>
        </w:rPr>
        <w:t xml:space="preserve"> UNFPA shall not be legally responsible for </w:t>
      </w:r>
      <w:r w:rsidR="00EA328E" w:rsidRPr="00A55D97">
        <w:rPr>
          <w:sz w:val="22"/>
          <w:szCs w:val="22"/>
          <w:lang w:val="en-GB"/>
        </w:rPr>
        <w:t xml:space="preserve">bids </w:t>
      </w:r>
      <w:r w:rsidR="000C097A" w:rsidRPr="00A55D97">
        <w:rPr>
          <w:sz w:val="22"/>
          <w:szCs w:val="22"/>
          <w:lang w:val="en-GB"/>
        </w:rPr>
        <w:t>that arrive</w:t>
      </w:r>
      <w:r w:rsidR="000E1145" w:rsidRPr="00A55D97">
        <w:rPr>
          <w:sz w:val="22"/>
          <w:szCs w:val="22"/>
          <w:lang w:val="en-GB"/>
        </w:rPr>
        <w:t xml:space="preserve"> late due to the </w:t>
      </w:r>
      <w:r w:rsidR="00AA0F4A" w:rsidRPr="00A55D97">
        <w:rPr>
          <w:sz w:val="22"/>
          <w:szCs w:val="22"/>
          <w:lang w:val="en-GB"/>
        </w:rPr>
        <w:t>b</w:t>
      </w:r>
      <w:r w:rsidR="000E1145" w:rsidRPr="00A55D97">
        <w:rPr>
          <w:sz w:val="22"/>
          <w:szCs w:val="22"/>
          <w:lang w:val="en-GB"/>
        </w:rPr>
        <w:t>idder’s problems with the courier company.</w:t>
      </w:r>
    </w:p>
    <w:p w:rsidR="00375983" w:rsidRPr="00A55D97" w:rsidRDefault="00375983" w:rsidP="00EA71B4">
      <w:pPr>
        <w:pStyle w:val="BodyText"/>
        <w:rPr>
          <w:sz w:val="22"/>
          <w:szCs w:val="22"/>
          <w:lang w:val="en-GB"/>
        </w:rPr>
      </w:pPr>
    </w:p>
    <w:p w:rsidR="00EA71B4" w:rsidRPr="00A55D97" w:rsidRDefault="00D32BCB" w:rsidP="00396E47">
      <w:pPr>
        <w:pStyle w:val="Heading2"/>
        <w:numPr>
          <w:ilvl w:val="0"/>
          <w:numId w:val="4"/>
        </w:numPr>
        <w:tabs>
          <w:tab w:val="left" w:pos="567"/>
        </w:tabs>
        <w:ind w:hanging="720"/>
        <w:jc w:val="both"/>
        <w:rPr>
          <w:rFonts w:ascii="Times New Roman" w:hAnsi="Times New Roman"/>
          <w:bCs/>
          <w:sz w:val="22"/>
          <w:szCs w:val="22"/>
          <w:lang w:val="en-GB"/>
        </w:rPr>
      </w:pPr>
      <w:bookmarkStart w:id="32" w:name="_Toc325373936"/>
      <w:r w:rsidRPr="00A55D97">
        <w:rPr>
          <w:rFonts w:ascii="Times New Roman" w:hAnsi="Times New Roman"/>
          <w:bCs/>
          <w:sz w:val="22"/>
          <w:szCs w:val="22"/>
          <w:lang w:val="en-GB"/>
        </w:rPr>
        <w:t>Modification and Withdrawal of Bids</w:t>
      </w:r>
      <w:bookmarkEnd w:id="32"/>
    </w:p>
    <w:p w:rsidR="00D32BCB" w:rsidRPr="00A55D97" w:rsidRDefault="00D32BCB" w:rsidP="00EA71B4">
      <w:pPr>
        <w:overflowPunct/>
        <w:autoSpaceDE/>
        <w:autoSpaceDN/>
        <w:adjustRightInd/>
        <w:jc w:val="both"/>
        <w:textAlignment w:val="auto"/>
        <w:rPr>
          <w:snapToGrid w:val="0"/>
          <w:sz w:val="22"/>
          <w:szCs w:val="22"/>
          <w:lang w:val="en-GB"/>
        </w:rPr>
      </w:pPr>
      <w:r w:rsidRPr="00A55D97">
        <w:rPr>
          <w:snapToGrid w:val="0"/>
          <w:sz w:val="22"/>
          <w:szCs w:val="22"/>
          <w:lang w:val="en-GB"/>
        </w:rPr>
        <w:t xml:space="preserve">The </w:t>
      </w:r>
      <w:r w:rsidR="005A45EC" w:rsidRPr="00A55D97">
        <w:rPr>
          <w:snapToGrid w:val="0"/>
          <w:sz w:val="22"/>
          <w:szCs w:val="22"/>
          <w:lang w:val="en-GB"/>
        </w:rPr>
        <w:t>b</w:t>
      </w:r>
      <w:r w:rsidRPr="00A55D97">
        <w:rPr>
          <w:snapToGrid w:val="0"/>
          <w:sz w:val="22"/>
          <w:szCs w:val="22"/>
          <w:lang w:val="en-GB"/>
        </w:rPr>
        <w:t>idder may withdraw its</w:t>
      </w:r>
      <w:r w:rsidRPr="00A55D97">
        <w:rPr>
          <w:b/>
          <w:snapToGrid w:val="0"/>
          <w:sz w:val="22"/>
          <w:szCs w:val="22"/>
          <w:lang w:val="en-GB"/>
        </w:rPr>
        <w:t xml:space="preserve"> </w:t>
      </w:r>
      <w:r w:rsidR="005A45EC" w:rsidRPr="00A55D97">
        <w:rPr>
          <w:snapToGrid w:val="0"/>
          <w:sz w:val="22"/>
          <w:szCs w:val="22"/>
          <w:lang w:val="en-GB"/>
        </w:rPr>
        <w:t xml:space="preserve">bid </w:t>
      </w:r>
      <w:r w:rsidRPr="00A55D97">
        <w:rPr>
          <w:snapToGrid w:val="0"/>
          <w:sz w:val="22"/>
          <w:szCs w:val="22"/>
          <w:lang w:val="en-GB"/>
        </w:rPr>
        <w:t xml:space="preserve">after submission, provided that written notice of the withdrawal is received by UNFPA prior to the deadline for submission. No </w:t>
      </w:r>
      <w:r w:rsidR="005A45EC" w:rsidRPr="00A55D97">
        <w:rPr>
          <w:snapToGrid w:val="0"/>
          <w:sz w:val="22"/>
          <w:szCs w:val="22"/>
          <w:lang w:val="en-GB"/>
        </w:rPr>
        <w:t xml:space="preserve">bid </w:t>
      </w:r>
      <w:r w:rsidRPr="00A55D97">
        <w:rPr>
          <w:snapToGrid w:val="0"/>
          <w:sz w:val="22"/>
          <w:szCs w:val="22"/>
          <w:lang w:val="en-GB"/>
        </w:rPr>
        <w:t xml:space="preserve">may be modified after passing of the </w:t>
      </w:r>
      <w:r w:rsidR="005A45EC" w:rsidRPr="00A55D97">
        <w:rPr>
          <w:snapToGrid w:val="0"/>
          <w:sz w:val="22"/>
          <w:szCs w:val="22"/>
          <w:lang w:val="en-GB"/>
        </w:rPr>
        <w:t>d</w:t>
      </w:r>
      <w:r w:rsidRPr="00A55D97">
        <w:rPr>
          <w:snapToGrid w:val="0"/>
          <w:sz w:val="22"/>
          <w:szCs w:val="22"/>
          <w:lang w:val="en-GB"/>
        </w:rPr>
        <w:t xml:space="preserve">eadline for </w:t>
      </w:r>
      <w:r w:rsidR="005A45EC" w:rsidRPr="00A55D97">
        <w:rPr>
          <w:snapToGrid w:val="0"/>
          <w:sz w:val="22"/>
          <w:szCs w:val="22"/>
          <w:lang w:val="en-GB"/>
        </w:rPr>
        <w:t>s</w:t>
      </w:r>
      <w:r w:rsidRPr="00A55D97">
        <w:rPr>
          <w:snapToGrid w:val="0"/>
          <w:sz w:val="22"/>
          <w:szCs w:val="22"/>
          <w:lang w:val="en-GB"/>
        </w:rPr>
        <w:t xml:space="preserve">ubmission of </w:t>
      </w:r>
      <w:r w:rsidR="005A45EC" w:rsidRPr="00A55D97">
        <w:rPr>
          <w:snapToGrid w:val="0"/>
          <w:sz w:val="22"/>
          <w:szCs w:val="22"/>
          <w:lang w:val="en-GB"/>
        </w:rPr>
        <w:t>bid</w:t>
      </w:r>
      <w:r w:rsidR="008B659B" w:rsidRPr="00A55D97">
        <w:rPr>
          <w:snapToGrid w:val="0"/>
          <w:sz w:val="22"/>
          <w:szCs w:val="22"/>
          <w:lang w:val="en-GB"/>
        </w:rPr>
        <w:t>s</w:t>
      </w:r>
      <w:r w:rsidRPr="00A55D97">
        <w:rPr>
          <w:snapToGrid w:val="0"/>
          <w:sz w:val="22"/>
          <w:szCs w:val="22"/>
          <w:lang w:val="en-GB"/>
        </w:rPr>
        <w:t>. No</w:t>
      </w:r>
      <w:r w:rsidRPr="00A55D97">
        <w:rPr>
          <w:b/>
          <w:snapToGrid w:val="0"/>
          <w:sz w:val="22"/>
          <w:szCs w:val="22"/>
          <w:lang w:val="en-GB"/>
        </w:rPr>
        <w:t xml:space="preserve"> </w:t>
      </w:r>
      <w:r w:rsidR="005A45EC" w:rsidRPr="00A55D97">
        <w:rPr>
          <w:snapToGrid w:val="0"/>
          <w:sz w:val="22"/>
          <w:szCs w:val="22"/>
          <w:lang w:val="en-GB"/>
        </w:rPr>
        <w:t xml:space="preserve">bid </w:t>
      </w:r>
      <w:r w:rsidRPr="00A55D97">
        <w:rPr>
          <w:snapToGrid w:val="0"/>
          <w:sz w:val="22"/>
          <w:szCs w:val="22"/>
          <w:lang w:val="en-GB"/>
        </w:rPr>
        <w:t xml:space="preserve">may be withdrawn in the interval between the </w:t>
      </w:r>
      <w:r w:rsidR="00396FB0" w:rsidRPr="00A55D97">
        <w:rPr>
          <w:snapToGrid w:val="0"/>
          <w:sz w:val="22"/>
          <w:szCs w:val="22"/>
          <w:lang w:val="en-GB"/>
        </w:rPr>
        <w:t>d</w:t>
      </w:r>
      <w:r w:rsidR="008B659B" w:rsidRPr="00A55D97">
        <w:rPr>
          <w:snapToGrid w:val="0"/>
          <w:sz w:val="22"/>
          <w:szCs w:val="22"/>
          <w:lang w:val="en-GB"/>
        </w:rPr>
        <w:t xml:space="preserve">eadline for </w:t>
      </w:r>
      <w:r w:rsidR="005A45EC" w:rsidRPr="00A55D97">
        <w:rPr>
          <w:snapToGrid w:val="0"/>
          <w:sz w:val="22"/>
          <w:szCs w:val="22"/>
          <w:lang w:val="en-GB"/>
        </w:rPr>
        <w:t>s</w:t>
      </w:r>
      <w:r w:rsidR="008B659B" w:rsidRPr="00A55D97">
        <w:rPr>
          <w:snapToGrid w:val="0"/>
          <w:sz w:val="22"/>
          <w:szCs w:val="22"/>
          <w:lang w:val="en-GB"/>
        </w:rPr>
        <w:t xml:space="preserve">ubmission of </w:t>
      </w:r>
      <w:r w:rsidR="005A45EC" w:rsidRPr="00A55D97">
        <w:rPr>
          <w:snapToGrid w:val="0"/>
          <w:sz w:val="22"/>
          <w:szCs w:val="22"/>
          <w:lang w:val="en-GB"/>
        </w:rPr>
        <w:t xml:space="preserve">bids </w:t>
      </w:r>
      <w:r w:rsidRPr="00A55D97">
        <w:rPr>
          <w:snapToGrid w:val="0"/>
          <w:sz w:val="22"/>
          <w:szCs w:val="22"/>
          <w:lang w:val="en-GB"/>
        </w:rPr>
        <w:t xml:space="preserve">and the expiration of the </w:t>
      </w:r>
      <w:r w:rsidR="00396FB0" w:rsidRPr="00A55D97">
        <w:rPr>
          <w:snapToGrid w:val="0"/>
          <w:sz w:val="22"/>
          <w:szCs w:val="22"/>
          <w:lang w:val="en-GB"/>
        </w:rPr>
        <w:t>p</w:t>
      </w:r>
      <w:r w:rsidR="008B659B" w:rsidRPr="00A55D97">
        <w:rPr>
          <w:snapToGrid w:val="0"/>
          <w:sz w:val="22"/>
          <w:szCs w:val="22"/>
          <w:lang w:val="en-GB"/>
        </w:rPr>
        <w:t xml:space="preserve">eriod of the </w:t>
      </w:r>
      <w:r w:rsidR="005A45EC" w:rsidRPr="00A55D97">
        <w:rPr>
          <w:snapToGrid w:val="0"/>
          <w:sz w:val="22"/>
          <w:szCs w:val="22"/>
          <w:lang w:val="en-GB"/>
        </w:rPr>
        <w:t xml:space="preserve">bid </w:t>
      </w:r>
      <w:r w:rsidR="00396FB0" w:rsidRPr="00A55D97">
        <w:rPr>
          <w:snapToGrid w:val="0"/>
          <w:sz w:val="22"/>
          <w:szCs w:val="22"/>
          <w:lang w:val="en-GB"/>
        </w:rPr>
        <w:t>v</w:t>
      </w:r>
      <w:r w:rsidRPr="00A55D97">
        <w:rPr>
          <w:snapToGrid w:val="0"/>
          <w:sz w:val="22"/>
          <w:szCs w:val="22"/>
          <w:lang w:val="en-GB"/>
        </w:rPr>
        <w:t>alidity.</w:t>
      </w:r>
    </w:p>
    <w:p w:rsidR="002A6A2D" w:rsidRPr="00A55D97" w:rsidRDefault="002A6A2D" w:rsidP="00EA71B4">
      <w:pPr>
        <w:overflowPunct/>
        <w:autoSpaceDE/>
        <w:autoSpaceDN/>
        <w:adjustRightInd/>
        <w:jc w:val="both"/>
        <w:textAlignment w:val="auto"/>
        <w:rPr>
          <w:snapToGrid w:val="0"/>
          <w:sz w:val="22"/>
          <w:szCs w:val="22"/>
          <w:lang w:val="en-GB"/>
        </w:rPr>
      </w:pPr>
    </w:p>
    <w:p w:rsidR="002A6A2D" w:rsidRPr="00A55D97" w:rsidRDefault="002A6A2D" w:rsidP="00396E47">
      <w:pPr>
        <w:pStyle w:val="Heading2"/>
        <w:numPr>
          <w:ilvl w:val="0"/>
          <w:numId w:val="4"/>
        </w:numPr>
        <w:tabs>
          <w:tab w:val="left" w:pos="567"/>
        </w:tabs>
        <w:ind w:hanging="720"/>
        <w:jc w:val="both"/>
        <w:rPr>
          <w:rFonts w:ascii="Times New Roman" w:hAnsi="Times New Roman"/>
          <w:bCs/>
          <w:sz w:val="22"/>
          <w:szCs w:val="22"/>
          <w:lang w:val="en-GB"/>
        </w:rPr>
      </w:pPr>
      <w:bookmarkStart w:id="33" w:name="_Toc325373937"/>
      <w:r w:rsidRPr="00A55D97">
        <w:rPr>
          <w:rFonts w:ascii="Times New Roman" w:hAnsi="Times New Roman"/>
          <w:bCs/>
          <w:sz w:val="22"/>
          <w:szCs w:val="22"/>
          <w:lang w:val="en-GB"/>
        </w:rPr>
        <w:t xml:space="preserve">Storage of </w:t>
      </w:r>
      <w:r w:rsidR="00DE4E8D" w:rsidRPr="00A55D97">
        <w:rPr>
          <w:rFonts w:ascii="Times New Roman" w:hAnsi="Times New Roman"/>
          <w:bCs/>
          <w:sz w:val="22"/>
          <w:szCs w:val="22"/>
          <w:lang w:val="en-GB"/>
        </w:rPr>
        <w:t>B</w:t>
      </w:r>
      <w:r w:rsidRPr="00A55D97">
        <w:rPr>
          <w:rFonts w:ascii="Times New Roman" w:hAnsi="Times New Roman"/>
          <w:bCs/>
          <w:sz w:val="22"/>
          <w:szCs w:val="22"/>
          <w:lang w:val="en-GB"/>
        </w:rPr>
        <w:t>ids</w:t>
      </w:r>
      <w:bookmarkEnd w:id="33"/>
    </w:p>
    <w:p w:rsidR="002A6A2D" w:rsidRPr="00A55D97" w:rsidRDefault="00E77A4B" w:rsidP="002A6A2D">
      <w:pPr>
        <w:jc w:val="both"/>
        <w:rPr>
          <w:color w:val="FF0000"/>
          <w:sz w:val="22"/>
          <w:szCs w:val="22"/>
          <w:lang w:val="en-GB"/>
        </w:rPr>
      </w:pPr>
      <w:r w:rsidRPr="00A55D97">
        <w:rPr>
          <w:sz w:val="22"/>
          <w:szCs w:val="22"/>
          <w:lang w:val="en-GB"/>
        </w:rPr>
        <w:t>Proposal</w:t>
      </w:r>
      <w:r w:rsidR="002A6A2D" w:rsidRPr="00A55D97">
        <w:rPr>
          <w:sz w:val="22"/>
          <w:szCs w:val="22"/>
          <w:lang w:val="en-GB"/>
        </w:rPr>
        <w:t xml:space="preserve">s received prior to the deadline of submission and the time of opening </w:t>
      </w:r>
      <w:r w:rsidR="00205EDE" w:rsidRPr="00A55D97">
        <w:rPr>
          <w:sz w:val="22"/>
          <w:szCs w:val="22"/>
          <w:lang w:val="en-GB"/>
        </w:rPr>
        <w:t>sha</w:t>
      </w:r>
      <w:r w:rsidR="002A6A2D" w:rsidRPr="00A55D97">
        <w:rPr>
          <w:sz w:val="22"/>
          <w:szCs w:val="22"/>
          <w:lang w:val="en-GB"/>
        </w:rPr>
        <w:t xml:space="preserve">ll be securely kept unopened until the specified </w:t>
      </w:r>
      <w:r w:rsidR="00774E97" w:rsidRPr="00A55D97">
        <w:rPr>
          <w:sz w:val="22"/>
          <w:szCs w:val="22"/>
          <w:lang w:val="en-GB"/>
        </w:rPr>
        <w:t xml:space="preserve">bid </w:t>
      </w:r>
      <w:r w:rsidR="002A6A2D" w:rsidRPr="00A55D97">
        <w:rPr>
          <w:sz w:val="22"/>
          <w:szCs w:val="22"/>
          <w:lang w:val="en-GB"/>
        </w:rPr>
        <w:t xml:space="preserve">opening date stated in the UNFPA’s </w:t>
      </w:r>
      <w:r w:rsidR="00774E97" w:rsidRPr="00A55D97">
        <w:rPr>
          <w:sz w:val="22"/>
          <w:szCs w:val="22"/>
          <w:lang w:val="en-GB"/>
        </w:rPr>
        <w:t xml:space="preserve">bid </w:t>
      </w:r>
      <w:r w:rsidR="002A6A2D" w:rsidRPr="00A55D97">
        <w:rPr>
          <w:sz w:val="22"/>
          <w:szCs w:val="22"/>
          <w:lang w:val="en-GB"/>
        </w:rPr>
        <w:t xml:space="preserve">solicitation document. </w:t>
      </w:r>
    </w:p>
    <w:p w:rsidR="00391711" w:rsidRDefault="00391711" w:rsidP="00391711">
      <w:pPr>
        <w:pStyle w:val="Heading1"/>
        <w:jc w:val="both"/>
        <w:rPr>
          <w:rFonts w:ascii="Times New Roman" w:hAnsi="Times New Roman"/>
          <w:szCs w:val="24"/>
          <w:lang w:val="en-GB"/>
        </w:rPr>
      </w:pPr>
    </w:p>
    <w:p w:rsidR="00816FBD" w:rsidRPr="00816FBD" w:rsidRDefault="00816FBD" w:rsidP="00816FBD">
      <w:pPr>
        <w:rPr>
          <w:lang w:val="en-GB"/>
        </w:rPr>
      </w:pPr>
    </w:p>
    <w:p w:rsidR="00391711" w:rsidRPr="00A55D97" w:rsidRDefault="00333CD5" w:rsidP="00783B4D">
      <w:pPr>
        <w:pStyle w:val="Heading1"/>
        <w:numPr>
          <w:ilvl w:val="0"/>
          <w:numId w:val="6"/>
        </w:numPr>
        <w:tabs>
          <w:tab w:val="clear" w:pos="5040"/>
          <w:tab w:val="num" w:pos="1440"/>
        </w:tabs>
        <w:ind w:left="1440"/>
        <w:rPr>
          <w:rFonts w:ascii="Times New Roman" w:hAnsi="Times New Roman"/>
        </w:rPr>
      </w:pPr>
      <w:bookmarkStart w:id="34" w:name="_Toc325373938"/>
      <w:r w:rsidRPr="00A55D97">
        <w:rPr>
          <w:rFonts w:ascii="Times New Roman" w:hAnsi="Times New Roman"/>
        </w:rPr>
        <w:t xml:space="preserve">Bid </w:t>
      </w:r>
      <w:r w:rsidR="00F17CA6" w:rsidRPr="00A55D97">
        <w:rPr>
          <w:rFonts w:ascii="Times New Roman" w:hAnsi="Times New Roman"/>
        </w:rPr>
        <w:t>Opening and Evaluation</w:t>
      </w:r>
      <w:bookmarkEnd w:id="34"/>
      <w:r w:rsidR="00F17CA6" w:rsidRPr="00A55D97">
        <w:rPr>
          <w:rFonts w:ascii="Times New Roman" w:hAnsi="Times New Roman"/>
        </w:rPr>
        <w:t xml:space="preserve"> </w:t>
      </w:r>
    </w:p>
    <w:p w:rsidR="0087114A" w:rsidRPr="00A55D97" w:rsidRDefault="0087114A" w:rsidP="0087114A">
      <w:pPr>
        <w:pStyle w:val="Subtitle"/>
        <w:jc w:val="both"/>
        <w:rPr>
          <w:rFonts w:ascii="Times New Roman" w:hAnsi="Times New Roman"/>
          <w:b/>
          <w:sz w:val="22"/>
          <w:szCs w:val="22"/>
          <w:lang w:val="en-GB"/>
        </w:rPr>
      </w:pPr>
    </w:p>
    <w:p w:rsidR="009F5E7D" w:rsidRPr="00A55D97" w:rsidRDefault="00333CD5" w:rsidP="00396E47">
      <w:pPr>
        <w:pStyle w:val="Heading2"/>
        <w:numPr>
          <w:ilvl w:val="0"/>
          <w:numId w:val="4"/>
        </w:numPr>
        <w:tabs>
          <w:tab w:val="left" w:pos="567"/>
        </w:tabs>
        <w:ind w:hanging="720"/>
        <w:jc w:val="both"/>
        <w:rPr>
          <w:rFonts w:ascii="Times New Roman" w:hAnsi="Times New Roman"/>
          <w:bCs/>
          <w:sz w:val="22"/>
          <w:szCs w:val="22"/>
          <w:lang w:val="en-GB"/>
        </w:rPr>
      </w:pPr>
      <w:bookmarkStart w:id="35" w:name="_Toc325373939"/>
      <w:r w:rsidRPr="00A55D97">
        <w:rPr>
          <w:rFonts w:ascii="Times New Roman" w:hAnsi="Times New Roman"/>
          <w:bCs/>
          <w:sz w:val="22"/>
          <w:szCs w:val="22"/>
          <w:lang w:val="en-GB"/>
        </w:rPr>
        <w:t xml:space="preserve">Bid </w:t>
      </w:r>
      <w:r w:rsidR="009F5E7D" w:rsidRPr="00A55D97">
        <w:rPr>
          <w:rFonts w:ascii="Times New Roman" w:hAnsi="Times New Roman"/>
          <w:bCs/>
          <w:sz w:val="22"/>
          <w:szCs w:val="22"/>
          <w:lang w:val="en-GB"/>
        </w:rPr>
        <w:t>Opening</w:t>
      </w:r>
      <w:bookmarkEnd w:id="35"/>
      <w:r w:rsidR="009F5E7D" w:rsidRPr="00A55D97">
        <w:rPr>
          <w:rFonts w:ascii="Times New Roman" w:hAnsi="Times New Roman"/>
          <w:bCs/>
          <w:sz w:val="22"/>
          <w:szCs w:val="22"/>
          <w:lang w:val="en-GB"/>
        </w:rPr>
        <w:t xml:space="preserve"> </w:t>
      </w:r>
    </w:p>
    <w:p w:rsidR="00AC59AF" w:rsidRPr="00A55D97" w:rsidRDefault="00333CD5" w:rsidP="00026772">
      <w:pPr>
        <w:pStyle w:val="BodyText"/>
        <w:rPr>
          <w:sz w:val="22"/>
          <w:szCs w:val="22"/>
          <w:lang w:val="en-GB"/>
        </w:rPr>
      </w:pPr>
      <w:r w:rsidRPr="00A55D97">
        <w:rPr>
          <w:sz w:val="22"/>
          <w:szCs w:val="22"/>
          <w:lang w:val="en-GB"/>
        </w:rPr>
        <w:t>UNFPA</w:t>
      </w:r>
      <w:r w:rsidR="009D747F" w:rsidRPr="00A55D97">
        <w:rPr>
          <w:sz w:val="22"/>
          <w:szCs w:val="22"/>
          <w:lang w:val="en-GB"/>
        </w:rPr>
        <w:t xml:space="preserve"> </w:t>
      </w:r>
      <w:r w:rsidR="00205EDE" w:rsidRPr="00A55D97">
        <w:rPr>
          <w:sz w:val="22"/>
          <w:szCs w:val="22"/>
          <w:lang w:val="en-GB"/>
        </w:rPr>
        <w:t>sha</w:t>
      </w:r>
      <w:r w:rsidR="009F5E7D" w:rsidRPr="00A55D97">
        <w:rPr>
          <w:sz w:val="22"/>
          <w:szCs w:val="22"/>
          <w:lang w:val="en-GB"/>
        </w:rPr>
        <w:t xml:space="preserve">ll open all </w:t>
      </w:r>
      <w:r w:rsidRPr="00A55D97">
        <w:rPr>
          <w:sz w:val="22"/>
          <w:szCs w:val="22"/>
          <w:lang w:val="en-GB"/>
        </w:rPr>
        <w:t xml:space="preserve">bids </w:t>
      </w:r>
      <w:r w:rsidR="009F5E7D" w:rsidRPr="00A55D97">
        <w:rPr>
          <w:sz w:val="22"/>
          <w:szCs w:val="22"/>
          <w:lang w:val="en-GB"/>
        </w:rPr>
        <w:t xml:space="preserve">in the presence of </w:t>
      </w:r>
      <w:r w:rsidR="004B5206" w:rsidRPr="00A55D97">
        <w:rPr>
          <w:sz w:val="22"/>
          <w:szCs w:val="22"/>
          <w:lang w:val="en-GB"/>
        </w:rPr>
        <w:t>two witnesses.</w:t>
      </w:r>
      <w:r w:rsidR="00DF70FA" w:rsidRPr="00A55D97">
        <w:rPr>
          <w:sz w:val="22"/>
          <w:szCs w:val="22"/>
          <w:lang w:val="en-GB"/>
        </w:rPr>
        <w:t xml:space="preserve"> </w:t>
      </w:r>
      <w:r w:rsidR="00F17CA6" w:rsidRPr="00A55D97">
        <w:rPr>
          <w:sz w:val="22"/>
          <w:szCs w:val="22"/>
          <w:lang w:val="en-GB"/>
        </w:rPr>
        <w:t>There shall be</w:t>
      </w:r>
      <w:r w:rsidR="00026772" w:rsidRPr="00A55D97">
        <w:rPr>
          <w:sz w:val="22"/>
          <w:szCs w:val="22"/>
          <w:lang w:val="en-GB"/>
        </w:rPr>
        <w:t xml:space="preserve"> separate </w:t>
      </w:r>
      <w:r w:rsidR="00F17CA6" w:rsidRPr="00A55D97">
        <w:rPr>
          <w:sz w:val="22"/>
          <w:szCs w:val="22"/>
          <w:lang w:val="en-GB"/>
        </w:rPr>
        <w:t xml:space="preserve">openings for </w:t>
      </w:r>
      <w:r w:rsidR="00DF70FA" w:rsidRPr="00A55D97">
        <w:rPr>
          <w:sz w:val="22"/>
          <w:szCs w:val="22"/>
          <w:lang w:val="en-GB"/>
        </w:rPr>
        <w:t>t</w:t>
      </w:r>
      <w:r w:rsidR="00F17CA6" w:rsidRPr="00A55D97">
        <w:rPr>
          <w:sz w:val="22"/>
          <w:szCs w:val="22"/>
          <w:lang w:val="en-GB"/>
        </w:rPr>
        <w:t xml:space="preserve">echnical and </w:t>
      </w:r>
      <w:r w:rsidR="00DF70FA" w:rsidRPr="00A55D97">
        <w:rPr>
          <w:sz w:val="22"/>
          <w:szCs w:val="22"/>
          <w:lang w:val="en-GB"/>
        </w:rPr>
        <w:t>f</w:t>
      </w:r>
      <w:r w:rsidR="00026772" w:rsidRPr="00A55D97">
        <w:rPr>
          <w:sz w:val="22"/>
          <w:szCs w:val="22"/>
          <w:lang w:val="en-GB"/>
        </w:rPr>
        <w:t xml:space="preserve">inancial </w:t>
      </w:r>
      <w:r w:rsidR="00DF70FA" w:rsidRPr="00A55D97">
        <w:rPr>
          <w:sz w:val="22"/>
          <w:szCs w:val="22"/>
          <w:lang w:val="en-GB"/>
        </w:rPr>
        <w:t>bids</w:t>
      </w:r>
      <w:r w:rsidR="00080C98" w:rsidRPr="00A55D97">
        <w:rPr>
          <w:sz w:val="22"/>
          <w:szCs w:val="22"/>
          <w:lang w:val="en-GB"/>
        </w:rPr>
        <w:t>. T</w:t>
      </w:r>
      <w:r w:rsidR="009F5E7D" w:rsidRPr="00A55D97">
        <w:rPr>
          <w:sz w:val="22"/>
          <w:szCs w:val="22"/>
          <w:lang w:val="en-GB"/>
        </w:rPr>
        <w:t xml:space="preserve">he </w:t>
      </w:r>
      <w:r w:rsidR="00DF70FA" w:rsidRPr="00A55D97">
        <w:rPr>
          <w:sz w:val="22"/>
          <w:szCs w:val="22"/>
          <w:lang w:val="en-GB"/>
        </w:rPr>
        <w:t>b</w:t>
      </w:r>
      <w:r w:rsidR="009F5E7D" w:rsidRPr="00A55D97">
        <w:rPr>
          <w:sz w:val="22"/>
          <w:szCs w:val="22"/>
          <w:lang w:val="en-GB"/>
        </w:rPr>
        <w:t>idder</w:t>
      </w:r>
      <w:r w:rsidR="00026772" w:rsidRPr="00A55D97">
        <w:rPr>
          <w:sz w:val="22"/>
          <w:szCs w:val="22"/>
          <w:lang w:val="en-GB"/>
        </w:rPr>
        <w:t>s’</w:t>
      </w:r>
      <w:r w:rsidR="009F5E7D" w:rsidRPr="00A55D97">
        <w:rPr>
          <w:sz w:val="22"/>
          <w:szCs w:val="22"/>
          <w:lang w:val="en-GB"/>
        </w:rPr>
        <w:t xml:space="preserve"> name</w:t>
      </w:r>
      <w:r w:rsidR="00F17CA6" w:rsidRPr="00A55D97">
        <w:rPr>
          <w:sz w:val="22"/>
          <w:szCs w:val="22"/>
          <w:lang w:val="en-GB"/>
        </w:rPr>
        <w:t xml:space="preserve">s </w:t>
      </w:r>
      <w:r w:rsidR="00F17CA6" w:rsidRPr="00F9389E">
        <w:rPr>
          <w:sz w:val="22"/>
          <w:szCs w:val="22"/>
          <w:lang w:val="en-GB"/>
        </w:rPr>
        <w:t xml:space="preserve">and </w:t>
      </w:r>
      <w:r w:rsidR="00734B58" w:rsidRPr="00F9389E">
        <w:rPr>
          <w:sz w:val="22"/>
          <w:szCs w:val="22"/>
          <w:lang w:val="en-GB"/>
        </w:rPr>
        <w:t>submitted</w:t>
      </w:r>
      <w:r w:rsidRPr="00F9389E">
        <w:rPr>
          <w:sz w:val="22"/>
          <w:szCs w:val="22"/>
          <w:lang w:val="en-GB"/>
        </w:rPr>
        <w:t xml:space="preserve"> documents </w:t>
      </w:r>
      <w:r w:rsidR="00026772" w:rsidRPr="00A55D97">
        <w:rPr>
          <w:sz w:val="22"/>
          <w:szCs w:val="22"/>
          <w:lang w:val="en-GB"/>
        </w:rPr>
        <w:t xml:space="preserve">shall </w:t>
      </w:r>
      <w:r w:rsidR="009F5E7D" w:rsidRPr="00A55D97">
        <w:rPr>
          <w:sz w:val="22"/>
          <w:szCs w:val="22"/>
          <w:lang w:val="en-GB"/>
        </w:rPr>
        <w:t xml:space="preserve">be announced at the </w:t>
      </w:r>
      <w:r w:rsidR="00DF70FA" w:rsidRPr="00A55D97">
        <w:rPr>
          <w:sz w:val="22"/>
          <w:szCs w:val="22"/>
          <w:lang w:val="en-GB"/>
        </w:rPr>
        <w:t>t</w:t>
      </w:r>
      <w:r w:rsidR="00026772" w:rsidRPr="00A55D97">
        <w:rPr>
          <w:sz w:val="22"/>
          <w:szCs w:val="22"/>
          <w:lang w:val="en-GB"/>
        </w:rPr>
        <w:t xml:space="preserve">echnical </w:t>
      </w:r>
      <w:r w:rsidR="00DF70FA" w:rsidRPr="00A55D97">
        <w:rPr>
          <w:sz w:val="22"/>
          <w:szCs w:val="22"/>
          <w:lang w:val="en-GB"/>
        </w:rPr>
        <w:t>bid</w:t>
      </w:r>
      <w:r w:rsidR="00026772" w:rsidRPr="00A55D97">
        <w:rPr>
          <w:sz w:val="22"/>
          <w:szCs w:val="22"/>
          <w:lang w:val="en-GB"/>
        </w:rPr>
        <w:t xml:space="preserve"> </w:t>
      </w:r>
      <w:r w:rsidR="009F5E7D" w:rsidRPr="00A55D97">
        <w:rPr>
          <w:sz w:val="22"/>
          <w:szCs w:val="22"/>
          <w:lang w:val="en-GB"/>
        </w:rPr>
        <w:t xml:space="preserve">opening. </w:t>
      </w:r>
    </w:p>
    <w:p w:rsidR="00AC59AF" w:rsidRPr="00A55D97" w:rsidRDefault="00AC59AF" w:rsidP="00026772">
      <w:pPr>
        <w:pStyle w:val="BodyText"/>
        <w:rPr>
          <w:sz w:val="22"/>
          <w:szCs w:val="22"/>
          <w:lang w:val="en-GB"/>
        </w:rPr>
      </w:pPr>
    </w:p>
    <w:p w:rsidR="00026772" w:rsidRPr="00A55D97" w:rsidRDefault="00AC59AF" w:rsidP="00026772">
      <w:pPr>
        <w:pStyle w:val="BodyText"/>
        <w:rPr>
          <w:sz w:val="22"/>
          <w:szCs w:val="22"/>
          <w:lang w:val="en-GB"/>
        </w:rPr>
      </w:pPr>
      <w:r w:rsidRPr="00A55D97">
        <w:rPr>
          <w:sz w:val="22"/>
          <w:szCs w:val="22"/>
          <w:lang w:val="en-GB"/>
        </w:rPr>
        <w:t xml:space="preserve">After the technical evaluation has been made, the financial proposals can be opened. During the financial </w:t>
      </w:r>
      <w:r w:rsidR="00734B58" w:rsidRPr="00A55D97">
        <w:rPr>
          <w:sz w:val="22"/>
          <w:szCs w:val="22"/>
          <w:lang w:val="en-GB"/>
        </w:rPr>
        <w:t xml:space="preserve">bid </w:t>
      </w:r>
      <w:r w:rsidRPr="00A55D97">
        <w:rPr>
          <w:sz w:val="22"/>
          <w:szCs w:val="22"/>
          <w:lang w:val="en-GB"/>
        </w:rPr>
        <w:t>opening, t</w:t>
      </w:r>
      <w:r w:rsidR="00026772" w:rsidRPr="00A55D97">
        <w:rPr>
          <w:sz w:val="22"/>
          <w:szCs w:val="22"/>
          <w:lang w:val="en-GB"/>
        </w:rPr>
        <w:t xml:space="preserve">he </w:t>
      </w:r>
      <w:r w:rsidRPr="00A55D97">
        <w:rPr>
          <w:sz w:val="22"/>
          <w:szCs w:val="22"/>
          <w:lang w:val="en-GB"/>
        </w:rPr>
        <w:t>b</w:t>
      </w:r>
      <w:r w:rsidR="00026772" w:rsidRPr="00A55D97">
        <w:rPr>
          <w:sz w:val="22"/>
          <w:szCs w:val="22"/>
          <w:lang w:val="en-GB"/>
        </w:rPr>
        <w:t xml:space="preserve">idders’ names and the </w:t>
      </w:r>
      <w:r w:rsidR="00F17CA6" w:rsidRPr="00A55D97">
        <w:rPr>
          <w:sz w:val="22"/>
          <w:szCs w:val="22"/>
          <w:lang w:val="en-GB"/>
        </w:rPr>
        <w:t xml:space="preserve">prices stated in the </w:t>
      </w:r>
      <w:r w:rsidR="00734B58" w:rsidRPr="00A55D97">
        <w:rPr>
          <w:sz w:val="22"/>
          <w:szCs w:val="22"/>
          <w:lang w:val="en-GB"/>
        </w:rPr>
        <w:t xml:space="preserve">financial bid </w:t>
      </w:r>
      <w:r w:rsidR="00F17CA6" w:rsidRPr="00A55D97">
        <w:rPr>
          <w:sz w:val="22"/>
          <w:szCs w:val="22"/>
          <w:lang w:val="en-GB"/>
        </w:rPr>
        <w:t>shall be announced</w:t>
      </w:r>
      <w:r w:rsidR="00026772" w:rsidRPr="00A55D97">
        <w:rPr>
          <w:sz w:val="22"/>
          <w:szCs w:val="22"/>
          <w:lang w:val="en-GB"/>
        </w:rPr>
        <w:t xml:space="preserve">. </w:t>
      </w:r>
    </w:p>
    <w:p w:rsidR="00026772" w:rsidRPr="00A55D97" w:rsidRDefault="00026772" w:rsidP="009F5E7D">
      <w:pPr>
        <w:pStyle w:val="BodyText"/>
        <w:rPr>
          <w:sz w:val="22"/>
          <w:szCs w:val="22"/>
          <w:lang w:val="en-GB"/>
        </w:rPr>
      </w:pPr>
    </w:p>
    <w:p w:rsidR="001E0832" w:rsidRPr="00A55D97" w:rsidRDefault="009F5E7D" w:rsidP="001E0832">
      <w:pPr>
        <w:jc w:val="both"/>
        <w:rPr>
          <w:sz w:val="22"/>
          <w:szCs w:val="22"/>
          <w:lang w:val="en-GB"/>
        </w:rPr>
      </w:pPr>
      <w:r w:rsidRPr="00A55D97">
        <w:rPr>
          <w:sz w:val="22"/>
          <w:szCs w:val="22"/>
          <w:lang w:val="en-GB"/>
        </w:rPr>
        <w:lastRenderedPageBreak/>
        <w:t xml:space="preserve">No </w:t>
      </w:r>
      <w:r w:rsidR="00DF70FA" w:rsidRPr="00A55D97">
        <w:rPr>
          <w:sz w:val="22"/>
          <w:szCs w:val="22"/>
          <w:lang w:val="en-GB"/>
        </w:rPr>
        <w:t xml:space="preserve">bids </w:t>
      </w:r>
      <w:r w:rsidRPr="00A55D97">
        <w:rPr>
          <w:sz w:val="22"/>
          <w:szCs w:val="22"/>
          <w:lang w:val="en-GB"/>
        </w:rPr>
        <w:t xml:space="preserve">shall be rejected at </w:t>
      </w:r>
      <w:r w:rsidR="00F17CA6" w:rsidRPr="00A55D97">
        <w:rPr>
          <w:sz w:val="22"/>
          <w:szCs w:val="22"/>
          <w:lang w:val="en-GB"/>
        </w:rPr>
        <w:t xml:space="preserve">the </w:t>
      </w:r>
      <w:r w:rsidR="00DF70FA" w:rsidRPr="00A55D97">
        <w:rPr>
          <w:sz w:val="22"/>
          <w:szCs w:val="22"/>
          <w:lang w:val="en-GB"/>
        </w:rPr>
        <w:t xml:space="preserve">bid </w:t>
      </w:r>
      <w:r w:rsidR="001A13F3" w:rsidRPr="00A55D97">
        <w:rPr>
          <w:sz w:val="22"/>
          <w:szCs w:val="22"/>
          <w:lang w:val="en-GB"/>
        </w:rPr>
        <w:t>o</w:t>
      </w:r>
      <w:r w:rsidRPr="00A55D97">
        <w:rPr>
          <w:sz w:val="22"/>
          <w:szCs w:val="22"/>
          <w:lang w:val="en-GB"/>
        </w:rPr>
        <w:t>pening,</w:t>
      </w:r>
      <w:r w:rsidR="00241D43" w:rsidRPr="00A55D97">
        <w:rPr>
          <w:sz w:val="22"/>
          <w:szCs w:val="22"/>
          <w:lang w:val="en-GB"/>
        </w:rPr>
        <w:t xml:space="preserve"> </w:t>
      </w:r>
      <w:r w:rsidRPr="00A55D97">
        <w:rPr>
          <w:sz w:val="22"/>
          <w:szCs w:val="22"/>
          <w:lang w:val="en-GB"/>
        </w:rPr>
        <w:t xml:space="preserve">except for </w:t>
      </w:r>
      <w:r w:rsidR="001A13F3" w:rsidRPr="00A55D97">
        <w:rPr>
          <w:sz w:val="22"/>
          <w:szCs w:val="22"/>
          <w:lang w:val="en-GB"/>
        </w:rPr>
        <w:t>l</w:t>
      </w:r>
      <w:r w:rsidRPr="00A55D97">
        <w:rPr>
          <w:sz w:val="22"/>
          <w:szCs w:val="22"/>
          <w:lang w:val="en-GB"/>
        </w:rPr>
        <w:t xml:space="preserve">ate </w:t>
      </w:r>
      <w:r w:rsidR="00DF70FA" w:rsidRPr="00A55D97">
        <w:rPr>
          <w:sz w:val="22"/>
          <w:szCs w:val="22"/>
          <w:lang w:val="en-GB"/>
        </w:rPr>
        <w:t xml:space="preserve">bids. </w:t>
      </w:r>
    </w:p>
    <w:p w:rsidR="007A5F36" w:rsidRPr="00A55D97" w:rsidRDefault="007A5F36" w:rsidP="001E0832">
      <w:pPr>
        <w:jc w:val="both"/>
        <w:rPr>
          <w:sz w:val="22"/>
          <w:szCs w:val="22"/>
          <w:lang w:val="en-GB"/>
        </w:rPr>
      </w:pPr>
    </w:p>
    <w:p w:rsidR="001E0832" w:rsidRPr="00A55D97" w:rsidRDefault="001E0832" w:rsidP="00396E47">
      <w:pPr>
        <w:pStyle w:val="Heading2"/>
        <w:numPr>
          <w:ilvl w:val="0"/>
          <w:numId w:val="4"/>
        </w:numPr>
        <w:tabs>
          <w:tab w:val="left" w:pos="567"/>
        </w:tabs>
        <w:ind w:hanging="720"/>
        <w:jc w:val="both"/>
        <w:rPr>
          <w:rFonts w:ascii="Times New Roman" w:hAnsi="Times New Roman"/>
          <w:bCs/>
          <w:sz w:val="22"/>
          <w:szCs w:val="22"/>
          <w:lang w:val="en-GB"/>
        </w:rPr>
      </w:pPr>
      <w:bookmarkStart w:id="36" w:name="_Toc325373940"/>
      <w:r w:rsidRPr="00A55D97">
        <w:rPr>
          <w:rFonts w:ascii="Times New Roman" w:hAnsi="Times New Roman"/>
          <w:bCs/>
          <w:sz w:val="22"/>
          <w:szCs w:val="22"/>
          <w:lang w:val="en-GB"/>
        </w:rPr>
        <w:t xml:space="preserve">Clarification of </w:t>
      </w:r>
      <w:r w:rsidR="00DE4E8D" w:rsidRPr="00A55D97">
        <w:rPr>
          <w:rFonts w:ascii="Times New Roman" w:hAnsi="Times New Roman"/>
          <w:bCs/>
          <w:sz w:val="22"/>
          <w:szCs w:val="22"/>
          <w:lang w:val="en-GB"/>
        </w:rPr>
        <w:t>B</w:t>
      </w:r>
      <w:r w:rsidRPr="00A55D97">
        <w:rPr>
          <w:rFonts w:ascii="Times New Roman" w:hAnsi="Times New Roman"/>
          <w:bCs/>
          <w:sz w:val="22"/>
          <w:szCs w:val="22"/>
          <w:lang w:val="en-GB"/>
        </w:rPr>
        <w:t>ids</w:t>
      </w:r>
      <w:bookmarkEnd w:id="36"/>
    </w:p>
    <w:p w:rsidR="001E0832" w:rsidRPr="00A55D97" w:rsidRDefault="001E0832" w:rsidP="001E0832">
      <w:pPr>
        <w:jc w:val="both"/>
        <w:rPr>
          <w:sz w:val="22"/>
          <w:szCs w:val="22"/>
          <w:lang w:val="en-GB"/>
        </w:rPr>
      </w:pPr>
      <w:r w:rsidRPr="00A55D97">
        <w:rPr>
          <w:sz w:val="22"/>
          <w:szCs w:val="22"/>
          <w:lang w:val="en-GB"/>
        </w:rPr>
        <w:t xml:space="preserve">To assist in the examination, evaluation and comparison of </w:t>
      </w:r>
      <w:r w:rsidR="00774E97" w:rsidRPr="00A55D97">
        <w:rPr>
          <w:sz w:val="22"/>
          <w:szCs w:val="22"/>
          <w:lang w:val="en-GB"/>
        </w:rPr>
        <w:t>b</w:t>
      </w:r>
      <w:r w:rsidRPr="00A55D97">
        <w:rPr>
          <w:sz w:val="22"/>
          <w:szCs w:val="22"/>
          <w:lang w:val="en-GB"/>
        </w:rPr>
        <w:t xml:space="preserve">ids, UNFPA may ask </w:t>
      </w:r>
      <w:r w:rsidR="00774E97" w:rsidRPr="00A55D97">
        <w:rPr>
          <w:sz w:val="22"/>
          <w:szCs w:val="22"/>
          <w:lang w:val="en-GB"/>
        </w:rPr>
        <w:t>b</w:t>
      </w:r>
      <w:r w:rsidRPr="00A55D97">
        <w:rPr>
          <w:sz w:val="22"/>
          <w:szCs w:val="22"/>
          <w:lang w:val="en-GB"/>
        </w:rPr>
        <w:t xml:space="preserve">idders for clarification of their </w:t>
      </w:r>
      <w:r w:rsidR="00774E97" w:rsidRPr="00A55D97">
        <w:rPr>
          <w:sz w:val="22"/>
          <w:szCs w:val="22"/>
          <w:lang w:val="en-GB"/>
        </w:rPr>
        <w:t>bids</w:t>
      </w:r>
      <w:r w:rsidRPr="00A55D97">
        <w:rPr>
          <w:sz w:val="22"/>
          <w:szCs w:val="22"/>
          <w:lang w:val="en-GB"/>
        </w:rPr>
        <w:t>. The request for clarification and the response shall be in writing by UNFPA and no change in price or substance of the proposal shall be sought, offered or permitted.</w:t>
      </w:r>
    </w:p>
    <w:p w:rsidR="001E0832" w:rsidRPr="00A55D97" w:rsidRDefault="001E0832" w:rsidP="001E0832">
      <w:pPr>
        <w:rPr>
          <w:sz w:val="22"/>
          <w:szCs w:val="22"/>
          <w:lang w:val="en-GB"/>
        </w:rPr>
      </w:pPr>
    </w:p>
    <w:p w:rsidR="00FE72CA" w:rsidRPr="00A55D97" w:rsidRDefault="00816FBD" w:rsidP="00396E47">
      <w:pPr>
        <w:pStyle w:val="Heading2"/>
        <w:numPr>
          <w:ilvl w:val="0"/>
          <w:numId w:val="4"/>
        </w:numPr>
        <w:tabs>
          <w:tab w:val="left" w:pos="567"/>
        </w:tabs>
        <w:ind w:hanging="720"/>
        <w:jc w:val="both"/>
        <w:rPr>
          <w:rFonts w:ascii="Times New Roman" w:hAnsi="Times New Roman"/>
          <w:bCs/>
          <w:sz w:val="22"/>
          <w:szCs w:val="22"/>
          <w:lang w:val="en-GB"/>
        </w:rPr>
      </w:pPr>
      <w:bookmarkStart w:id="37" w:name="_Toc325373941"/>
      <w:r>
        <w:rPr>
          <w:rFonts w:ascii="Times New Roman" w:hAnsi="Times New Roman"/>
          <w:bCs/>
          <w:sz w:val="22"/>
          <w:szCs w:val="22"/>
          <w:lang w:val="en-GB"/>
        </w:rPr>
        <w:t>Preliminary E</w:t>
      </w:r>
      <w:r w:rsidR="00FE72CA" w:rsidRPr="00A55D97">
        <w:rPr>
          <w:rFonts w:ascii="Times New Roman" w:hAnsi="Times New Roman"/>
          <w:bCs/>
          <w:sz w:val="22"/>
          <w:szCs w:val="22"/>
          <w:lang w:val="en-GB"/>
        </w:rPr>
        <w:t xml:space="preserve">xamination of </w:t>
      </w:r>
      <w:r w:rsidR="00774E97" w:rsidRPr="00A55D97">
        <w:rPr>
          <w:rFonts w:ascii="Times New Roman" w:hAnsi="Times New Roman"/>
          <w:bCs/>
          <w:sz w:val="22"/>
          <w:szCs w:val="22"/>
          <w:lang w:val="en-GB"/>
        </w:rPr>
        <w:t>Bids</w:t>
      </w:r>
      <w:bookmarkEnd w:id="37"/>
    </w:p>
    <w:p w:rsidR="00FE72CA" w:rsidRPr="00A55D97" w:rsidRDefault="00FE72CA" w:rsidP="00FE72CA">
      <w:pPr>
        <w:jc w:val="both"/>
        <w:rPr>
          <w:sz w:val="22"/>
          <w:szCs w:val="22"/>
          <w:lang w:val="en-GB"/>
        </w:rPr>
      </w:pPr>
      <w:r w:rsidRPr="00A55D97">
        <w:rPr>
          <w:sz w:val="22"/>
          <w:szCs w:val="22"/>
          <w:lang w:val="en-GB"/>
        </w:rPr>
        <w:t xml:space="preserve">UNFPA shall examine the </w:t>
      </w:r>
      <w:r w:rsidR="00774E97" w:rsidRPr="00A55D97">
        <w:rPr>
          <w:sz w:val="22"/>
          <w:szCs w:val="22"/>
          <w:lang w:val="en-GB"/>
        </w:rPr>
        <w:t xml:space="preserve">bids </w:t>
      </w:r>
      <w:r w:rsidRPr="00A55D97">
        <w:rPr>
          <w:sz w:val="22"/>
          <w:szCs w:val="22"/>
          <w:lang w:val="en-GB"/>
        </w:rPr>
        <w:t>to determine whether they are complete, whether any computational errors have been made, whether the documents are properly signed and whether the proposals are generally in order.</w:t>
      </w:r>
    </w:p>
    <w:p w:rsidR="0094259F" w:rsidRDefault="0094259F" w:rsidP="0094259F">
      <w:pPr>
        <w:jc w:val="both"/>
        <w:rPr>
          <w:sz w:val="22"/>
          <w:szCs w:val="22"/>
          <w:lang w:val="en-GB"/>
        </w:rPr>
      </w:pPr>
    </w:p>
    <w:p w:rsidR="0094259F" w:rsidRPr="00A55D97" w:rsidRDefault="0094259F" w:rsidP="0094259F">
      <w:pPr>
        <w:jc w:val="both"/>
        <w:rPr>
          <w:sz w:val="22"/>
          <w:szCs w:val="22"/>
          <w:lang w:val="en-GB"/>
        </w:rPr>
      </w:pPr>
      <w:r w:rsidRPr="00A55D97">
        <w:rPr>
          <w:sz w:val="22"/>
          <w:szCs w:val="22"/>
          <w:lang w:val="en-GB"/>
        </w:rPr>
        <w:t>Prior to the detailed evaluation, the Buyer will determine the substantial responsiveness of each bid to the RFP</w:t>
      </w:r>
      <w:r>
        <w:rPr>
          <w:sz w:val="22"/>
          <w:szCs w:val="22"/>
          <w:lang w:val="en-GB"/>
        </w:rPr>
        <w:t xml:space="preserve"> in a </w:t>
      </w:r>
      <w:r>
        <w:rPr>
          <w:bCs/>
          <w:sz w:val="22"/>
          <w:szCs w:val="22"/>
          <w:lang w:val="en-GB"/>
        </w:rPr>
        <w:t>preliminary e</w:t>
      </w:r>
      <w:r w:rsidRPr="00A55D97">
        <w:rPr>
          <w:bCs/>
          <w:sz w:val="22"/>
          <w:szCs w:val="22"/>
          <w:lang w:val="en-GB"/>
        </w:rPr>
        <w:t>xamination</w:t>
      </w:r>
      <w:r w:rsidRPr="00A55D97">
        <w:rPr>
          <w:sz w:val="22"/>
          <w:szCs w:val="22"/>
          <w:lang w:val="en-GB"/>
        </w:rPr>
        <w:t xml:space="preserve">. For purposes of these clauses, a substantially responsive bid is one </w:t>
      </w:r>
      <w:r>
        <w:rPr>
          <w:sz w:val="22"/>
          <w:szCs w:val="22"/>
          <w:lang w:val="en-GB"/>
        </w:rPr>
        <w:t>that</w:t>
      </w:r>
      <w:r w:rsidRPr="00A55D97">
        <w:rPr>
          <w:sz w:val="22"/>
          <w:szCs w:val="22"/>
          <w:lang w:val="en-GB"/>
        </w:rPr>
        <w:t xml:space="preserve"> conforms to all the terms and conditions of the RFP without material deviations. The Buyer’s determination of a bid’s responsiveness is based on the contents of the bid itself without recourse to extrinsic evidence.</w:t>
      </w:r>
    </w:p>
    <w:p w:rsidR="0094259F" w:rsidRPr="00A55D97" w:rsidRDefault="0094259F" w:rsidP="0094259F">
      <w:pPr>
        <w:jc w:val="both"/>
        <w:rPr>
          <w:sz w:val="22"/>
          <w:szCs w:val="22"/>
          <w:lang w:val="en-GB"/>
        </w:rPr>
      </w:pPr>
    </w:p>
    <w:p w:rsidR="0094259F" w:rsidRPr="00A55D97" w:rsidRDefault="0094259F" w:rsidP="0094259F">
      <w:pPr>
        <w:jc w:val="both"/>
        <w:rPr>
          <w:sz w:val="22"/>
          <w:szCs w:val="22"/>
          <w:lang w:val="en-GB"/>
        </w:rPr>
      </w:pPr>
      <w:r w:rsidRPr="00A55D97">
        <w:rPr>
          <w:sz w:val="22"/>
          <w:szCs w:val="22"/>
          <w:lang w:val="en-GB"/>
        </w:rPr>
        <w:t>A bid determined as not substantially responsive will be rejected and may not subsequently be made responsive by the bidder by correction of the non-conformity.</w:t>
      </w:r>
    </w:p>
    <w:p w:rsidR="00FE72CA" w:rsidRPr="00A55D97" w:rsidRDefault="00FE72CA" w:rsidP="00FE72CA">
      <w:pPr>
        <w:rPr>
          <w:sz w:val="22"/>
          <w:szCs w:val="22"/>
          <w:lang w:val="en-GB"/>
        </w:rPr>
      </w:pPr>
    </w:p>
    <w:p w:rsidR="00FE72CA" w:rsidRPr="0073315F" w:rsidRDefault="00FE72CA" w:rsidP="008279CE">
      <w:pPr>
        <w:jc w:val="both"/>
        <w:rPr>
          <w:sz w:val="22"/>
          <w:szCs w:val="22"/>
          <w:lang w:val="en-GB"/>
        </w:rPr>
      </w:pPr>
      <w:r w:rsidRPr="00A55D97">
        <w:rPr>
          <w:sz w:val="22"/>
          <w:szCs w:val="22"/>
          <w:lang w:val="en-GB"/>
        </w:rPr>
        <w:t xml:space="preserve">Arithmetical errors shall be rectified on </w:t>
      </w:r>
      <w:r w:rsidRPr="0073315F">
        <w:rPr>
          <w:sz w:val="22"/>
          <w:szCs w:val="22"/>
          <w:lang w:val="en-GB"/>
        </w:rPr>
        <w:t>the following basis: If there is a discrepancy between the unit price and the total price that is obtained by multiplying the unit price and quantity, the unit price shall prevail and the total price shall be corrected. If the Bidder does not accept the correction of errors, its proposal shall be rejected. If there is a discrepancy between words and figures, the amount in words shall prevail.</w:t>
      </w:r>
    </w:p>
    <w:p w:rsidR="00FE72CA" w:rsidRPr="0073315F" w:rsidRDefault="00FE72CA" w:rsidP="00FE72CA">
      <w:pPr>
        <w:rPr>
          <w:sz w:val="22"/>
          <w:szCs w:val="22"/>
          <w:lang w:val="en-GB"/>
        </w:rPr>
      </w:pPr>
    </w:p>
    <w:p w:rsidR="004C56CE" w:rsidRPr="0073315F" w:rsidRDefault="004C56CE" w:rsidP="00396E47">
      <w:pPr>
        <w:pStyle w:val="Heading2"/>
        <w:numPr>
          <w:ilvl w:val="0"/>
          <w:numId w:val="4"/>
        </w:numPr>
        <w:tabs>
          <w:tab w:val="left" w:pos="567"/>
        </w:tabs>
        <w:ind w:hanging="720"/>
        <w:jc w:val="both"/>
        <w:rPr>
          <w:rFonts w:ascii="Times New Roman" w:hAnsi="Times New Roman"/>
          <w:bCs/>
          <w:sz w:val="22"/>
          <w:szCs w:val="22"/>
          <w:lang w:val="en-GB"/>
        </w:rPr>
      </w:pPr>
      <w:bookmarkStart w:id="38" w:name="_Toc325373942"/>
      <w:r w:rsidRPr="0073315F">
        <w:rPr>
          <w:rFonts w:ascii="Times New Roman" w:hAnsi="Times New Roman"/>
          <w:bCs/>
          <w:sz w:val="22"/>
          <w:szCs w:val="22"/>
          <w:lang w:val="en-GB"/>
        </w:rPr>
        <w:t xml:space="preserve">Evaluation of </w:t>
      </w:r>
      <w:r w:rsidR="00774E97" w:rsidRPr="0073315F">
        <w:rPr>
          <w:rFonts w:ascii="Times New Roman" w:hAnsi="Times New Roman"/>
          <w:bCs/>
          <w:sz w:val="22"/>
          <w:szCs w:val="22"/>
          <w:lang w:val="en-GB"/>
        </w:rPr>
        <w:t xml:space="preserve">Bids </w:t>
      </w:r>
      <w:bookmarkEnd w:id="38"/>
    </w:p>
    <w:p w:rsidR="00363DEE" w:rsidRPr="0073315F" w:rsidRDefault="004C56CE" w:rsidP="00363DEE">
      <w:pPr>
        <w:jc w:val="both"/>
        <w:rPr>
          <w:sz w:val="22"/>
          <w:szCs w:val="22"/>
          <w:lang w:val="en-GB"/>
        </w:rPr>
      </w:pPr>
      <w:r w:rsidRPr="0073315F">
        <w:rPr>
          <w:sz w:val="22"/>
          <w:szCs w:val="22"/>
          <w:lang w:val="en-GB"/>
        </w:rPr>
        <w:t xml:space="preserve">A two-stage procedure will be utilized in evaluating the proposals, with evaluation of the technical </w:t>
      </w:r>
      <w:r w:rsidR="007309E9" w:rsidRPr="0073315F">
        <w:rPr>
          <w:sz w:val="22"/>
          <w:szCs w:val="22"/>
          <w:lang w:val="en-GB"/>
        </w:rPr>
        <w:t>bid</w:t>
      </w:r>
      <w:r w:rsidRPr="0073315F">
        <w:rPr>
          <w:sz w:val="22"/>
          <w:szCs w:val="22"/>
          <w:lang w:val="en-GB"/>
        </w:rPr>
        <w:t xml:space="preserve"> being completed prior to any </w:t>
      </w:r>
      <w:r w:rsidR="0094259F" w:rsidRPr="0073315F">
        <w:rPr>
          <w:sz w:val="22"/>
          <w:szCs w:val="22"/>
          <w:lang w:val="en-GB"/>
        </w:rPr>
        <w:t>financial bid</w:t>
      </w:r>
      <w:r w:rsidRPr="0073315F">
        <w:rPr>
          <w:sz w:val="22"/>
          <w:szCs w:val="22"/>
          <w:lang w:val="en-GB"/>
        </w:rPr>
        <w:t xml:space="preserve"> being opened and compared. </w:t>
      </w:r>
    </w:p>
    <w:p w:rsidR="00363DEE" w:rsidRPr="0073315F" w:rsidRDefault="00363DEE" w:rsidP="00363DEE">
      <w:pPr>
        <w:jc w:val="both"/>
        <w:rPr>
          <w:sz w:val="22"/>
          <w:szCs w:val="22"/>
          <w:lang w:val="en-GB"/>
        </w:rPr>
      </w:pPr>
    </w:p>
    <w:p w:rsidR="00363DEE" w:rsidRPr="0073315F" w:rsidRDefault="00363DEE" w:rsidP="00363DEE">
      <w:pPr>
        <w:jc w:val="both"/>
        <w:rPr>
          <w:sz w:val="22"/>
          <w:szCs w:val="22"/>
          <w:lang w:val="en-GB"/>
        </w:rPr>
      </w:pPr>
      <w:r w:rsidRPr="0073315F">
        <w:rPr>
          <w:sz w:val="22"/>
          <w:szCs w:val="22"/>
          <w:lang w:val="en-GB"/>
        </w:rPr>
        <w:t>The financial bid will be opened only for those bidders whose technical bids;</w:t>
      </w:r>
    </w:p>
    <w:p w:rsidR="00363DEE" w:rsidRPr="0073315F" w:rsidRDefault="00363DEE" w:rsidP="00363DEE">
      <w:pPr>
        <w:numPr>
          <w:ilvl w:val="1"/>
          <w:numId w:val="6"/>
        </w:numPr>
        <w:tabs>
          <w:tab w:val="clear" w:pos="1080"/>
        </w:tabs>
        <w:jc w:val="both"/>
        <w:rPr>
          <w:sz w:val="22"/>
          <w:szCs w:val="22"/>
          <w:lang w:val="en-GB"/>
        </w:rPr>
      </w:pPr>
      <w:r w:rsidRPr="0073315F">
        <w:rPr>
          <w:sz w:val="22"/>
          <w:szCs w:val="22"/>
          <w:lang w:val="en-GB"/>
        </w:rPr>
        <w:t xml:space="preserve">meet all mandatory requirements:  </w:t>
      </w:r>
    </w:p>
    <w:p w:rsidR="00363DEE" w:rsidRPr="0073315F" w:rsidRDefault="00363DEE" w:rsidP="00363DEE">
      <w:pPr>
        <w:ind w:left="1440" w:firstLine="669"/>
        <w:jc w:val="both"/>
        <w:rPr>
          <w:sz w:val="22"/>
          <w:szCs w:val="22"/>
          <w:lang w:val="en-GB"/>
        </w:rPr>
      </w:pPr>
      <w:proofErr w:type="gramStart"/>
      <w:r w:rsidRPr="0073315F">
        <w:rPr>
          <w:sz w:val="22"/>
          <w:szCs w:val="22"/>
          <w:lang w:val="en-GB"/>
        </w:rPr>
        <w:t>A</w:t>
      </w:r>
      <w:proofErr w:type="gramEnd"/>
      <w:r w:rsidRPr="0073315F">
        <w:rPr>
          <w:sz w:val="22"/>
          <w:szCs w:val="22"/>
          <w:lang w:val="en-GB"/>
        </w:rPr>
        <w:t xml:space="preserve"> Administrative Documents</w:t>
      </w:r>
    </w:p>
    <w:p w:rsidR="00363DEE" w:rsidRPr="0073315F" w:rsidRDefault="00363DEE" w:rsidP="00363DEE">
      <w:pPr>
        <w:numPr>
          <w:ilvl w:val="1"/>
          <w:numId w:val="6"/>
        </w:numPr>
        <w:tabs>
          <w:tab w:val="clear" w:pos="1080"/>
        </w:tabs>
        <w:spacing w:line="240" w:lineRule="atLeast"/>
        <w:ind w:right="992"/>
        <w:rPr>
          <w:sz w:val="22"/>
          <w:szCs w:val="22"/>
          <w:lang w:val="en-GB"/>
        </w:rPr>
      </w:pPr>
      <w:r w:rsidRPr="0073315F">
        <w:rPr>
          <w:sz w:val="22"/>
          <w:szCs w:val="22"/>
          <w:lang w:val="en-GB"/>
        </w:rPr>
        <w:t xml:space="preserve">obtain a minimum score of </w:t>
      </w:r>
      <w:r w:rsidR="00644A6D">
        <w:rPr>
          <w:sz w:val="22"/>
          <w:szCs w:val="22"/>
          <w:lang w:val="en-GB"/>
        </w:rPr>
        <w:t>350</w:t>
      </w:r>
      <w:r w:rsidRPr="0073315F">
        <w:rPr>
          <w:sz w:val="22"/>
          <w:szCs w:val="22"/>
          <w:lang w:val="en-GB"/>
        </w:rPr>
        <w:t xml:space="preserve"> on the remaining requirements :</w:t>
      </w:r>
    </w:p>
    <w:p w:rsidR="00363DEE" w:rsidRPr="0073315F" w:rsidRDefault="00644A6D" w:rsidP="00363DEE">
      <w:pPr>
        <w:spacing w:line="240" w:lineRule="atLeast"/>
        <w:ind w:left="2109" w:right="992"/>
        <w:rPr>
          <w:sz w:val="22"/>
          <w:szCs w:val="22"/>
          <w:lang w:val="en-GB"/>
        </w:rPr>
      </w:pPr>
      <w:r>
        <w:rPr>
          <w:sz w:val="22"/>
          <w:szCs w:val="22"/>
          <w:lang w:val="en-GB"/>
        </w:rPr>
        <w:t>B</w:t>
      </w:r>
      <w:r w:rsidR="00363DEE" w:rsidRPr="0073315F">
        <w:rPr>
          <w:sz w:val="22"/>
          <w:szCs w:val="22"/>
          <w:lang w:val="en-GB"/>
        </w:rPr>
        <w:t xml:space="preserve"> Organizational Capacity</w:t>
      </w:r>
    </w:p>
    <w:p w:rsidR="00363DEE" w:rsidRPr="0073315F" w:rsidRDefault="00644A6D" w:rsidP="00363DEE">
      <w:pPr>
        <w:spacing w:line="240" w:lineRule="atLeast"/>
        <w:ind w:left="2109" w:right="992"/>
        <w:rPr>
          <w:sz w:val="22"/>
          <w:szCs w:val="22"/>
          <w:lang w:val="en-GB"/>
        </w:rPr>
      </w:pPr>
      <w:r>
        <w:rPr>
          <w:sz w:val="22"/>
          <w:szCs w:val="22"/>
          <w:lang w:val="en-GB"/>
        </w:rPr>
        <w:t>C</w:t>
      </w:r>
      <w:r w:rsidR="00363DEE" w:rsidRPr="0073315F">
        <w:rPr>
          <w:sz w:val="22"/>
          <w:szCs w:val="22"/>
          <w:lang w:val="en-GB"/>
        </w:rPr>
        <w:t xml:space="preserve"> Proposed Work Plan and Approach </w:t>
      </w:r>
    </w:p>
    <w:p w:rsidR="00363DEE" w:rsidRPr="0073315F" w:rsidRDefault="00363DEE" w:rsidP="00363DEE">
      <w:pPr>
        <w:spacing w:line="240" w:lineRule="atLeast"/>
        <w:ind w:left="2109" w:right="992"/>
        <w:rPr>
          <w:sz w:val="22"/>
          <w:szCs w:val="22"/>
          <w:lang w:val="en-GB"/>
        </w:rPr>
      </w:pPr>
      <w:r w:rsidRPr="0073315F">
        <w:rPr>
          <w:sz w:val="22"/>
          <w:szCs w:val="22"/>
          <w:lang w:val="en-GB"/>
        </w:rPr>
        <w:t>D Customer Profile</w:t>
      </w:r>
    </w:p>
    <w:p w:rsidR="00363DEE" w:rsidRPr="0073315F" w:rsidRDefault="00363DEE" w:rsidP="00FE72CA">
      <w:pPr>
        <w:rPr>
          <w:sz w:val="22"/>
          <w:szCs w:val="22"/>
          <w:lang w:val="en-GB"/>
        </w:rPr>
      </w:pPr>
    </w:p>
    <w:p w:rsidR="0044628B" w:rsidRPr="0073315F" w:rsidRDefault="007A5F36" w:rsidP="00F979E9">
      <w:pPr>
        <w:jc w:val="both"/>
        <w:rPr>
          <w:b/>
          <w:sz w:val="22"/>
          <w:szCs w:val="22"/>
          <w:lang w:val="en-GB"/>
        </w:rPr>
      </w:pPr>
      <w:r w:rsidRPr="0073315F">
        <w:rPr>
          <w:b/>
          <w:sz w:val="22"/>
          <w:szCs w:val="22"/>
          <w:lang w:val="en-GB"/>
        </w:rPr>
        <w:t>19</w:t>
      </w:r>
      <w:r w:rsidR="00F979E9" w:rsidRPr="0073315F">
        <w:rPr>
          <w:b/>
          <w:sz w:val="22"/>
          <w:szCs w:val="22"/>
          <w:lang w:val="en-GB"/>
        </w:rPr>
        <w:t xml:space="preserve">.1. </w:t>
      </w:r>
      <w:r w:rsidR="00936C31" w:rsidRPr="0073315F">
        <w:rPr>
          <w:b/>
          <w:sz w:val="22"/>
          <w:szCs w:val="22"/>
          <w:lang w:val="en-GB"/>
        </w:rPr>
        <w:t>Technical Evaluation</w:t>
      </w:r>
      <w:r w:rsidR="00977123" w:rsidRPr="0073315F">
        <w:rPr>
          <w:b/>
          <w:sz w:val="22"/>
          <w:szCs w:val="22"/>
          <w:lang w:val="en-GB"/>
        </w:rPr>
        <w:t xml:space="preserve"> </w:t>
      </w:r>
    </w:p>
    <w:p w:rsidR="0044608D" w:rsidRPr="0073315F" w:rsidRDefault="0044608D" w:rsidP="0044608D">
      <w:pPr>
        <w:jc w:val="both"/>
        <w:rPr>
          <w:bCs/>
          <w:sz w:val="22"/>
          <w:szCs w:val="22"/>
          <w:lang w:val="en-GB"/>
        </w:rPr>
      </w:pPr>
      <w:r w:rsidRPr="0073315F">
        <w:rPr>
          <w:snapToGrid w:val="0"/>
          <w:sz w:val="22"/>
          <w:szCs w:val="22"/>
          <w:lang w:val="en-GB"/>
        </w:rPr>
        <w:t xml:space="preserve">The technical bid should include all documents listed in Article 10.1 </w:t>
      </w:r>
      <w:r w:rsidRPr="0073315F">
        <w:rPr>
          <w:bCs/>
          <w:sz w:val="22"/>
          <w:szCs w:val="22"/>
          <w:lang w:val="en-GB"/>
        </w:rPr>
        <w:t>Technical Bid</w:t>
      </w:r>
      <w:r w:rsidR="00783B4D" w:rsidRPr="0073315F">
        <w:rPr>
          <w:bCs/>
          <w:sz w:val="22"/>
          <w:szCs w:val="22"/>
          <w:lang w:val="en-GB"/>
        </w:rPr>
        <w:t>.</w:t>
      </w:r>
    </w:p>
    <w:p w:rsidR="0044608D" w:rsidRPr="0073315F" w:rsidRDefault="0044608D" w:rsidP="0044608D">
      <w:pPr>
        <w:jc w:val="both"/>
        <w:rPr>
          <w:bCs/>
          <w:sz w:val="22"/>
          <w:szCs w:val="22"/>
          <w:lang w:val="en-GB"/>
        </w:rPr>
      </w:pPr>
    </w:p>
    <w:p w:rsidR="00CB1378" w:rsidRPr="0073315F" w:rsidRDefault="00F979E9" w:rsidP="007B223D">
      <w:pPr>
        <w:jc w:val="both"/>
        <w:rPr>
          <w:snapToGrid w:val="0"/>
          <w:sz w:val="22"/>
          <w:szCs w:val="22"/>
          <w:lang w:val="en-GB"/>
        </w:rPr>
      </w:pPr>
      <w:r w:rsidRPr="0073315F">
        <w:rPr>
          <w:snapToGrid w:val="0"/>
          <w:sz w:val="22"/>
          <w:szCs w:val="22"/>
          <w:lang w:val="en-GB"/>
        </w:rPr>
        <w:t xml:space="preserve">The </w:t>
      </w:r>
      <w:r w:rsidR="00E93EF6" w:rsidRPr="0073315F">
        <w:rPr>
          <w:snapToGrid w:val="0"/>
          <w:sz w:val="22"/>
          <w:szCs w:val="22"/>
          <w:lang w:val="en-GB"/>
        </w:rPr>
        <w:t>t</w:t>
      </w:r>
      <w:r w:rsidRPr="0073315F">
        <w:rPr>
          <w:snapToGrid w:val="0"/>
          <w:sz w:val="22"/>
          <w:szCs w:val="22"/>
          <w:lang w:val="en-GB"/>
        </w:rPr>
        <w:t xml:space="preserve">echnical </w:t>
      </w:r>
      <w:r w:rsidR="00E93EF6" w:rsidRPr="0073315F">
        <w:rPr>
          <w:snapToGrid w:val="0"/>
          <w:sz w:val="22"/>
          <w:szCs w:val="22"/>
          <w:lang w:val="en-GB"/>
        </w:rPr>
        <w:t xml:space="preserve">bid </w:t>
      </w:r>
      <w:r w:rsidRPr="0073315F">
        <w:rPr>
          <w:snapToGrid w:val="0"/>
          <w:sz w:val="22"/>
          <w:szCs w:val="22"/>
          <w:lang w:val="en-GB"/>
        </w:rPr>
        <w:t>is evaluated on the basis of its responsiveness to the Term</w:t>
      </w:r>
      <w:r w:rsidR="00A03D4C" w:rsidRPr="0073315F">
        <w:rPr>
          <w:snapToGrid w:val="0"/>
          <w:sz w:val="22"/>
          <w:szCs w:val="22"/>
          <w:lang w:val="en-GB"/>
        </w:rPr>
        <w:t>s</w:t>
      </w:r>
      <w:r w:rsidRPr="0073315F">
        <w:rPr>
          <w:snapToGrid w:val="0"/>
          <w:sz w:val="22"/>
          <w:szCs w:val="22"/>
          <w:lang w:val="en-GB"/>
        </w:rPr>
        <w:t xml:space="preserve"> of Reference </w:t>
      </w:r>
      <w:r w:rsidR="00094A8D" w:rsidRPr="0073315F">
        <w:rPr>
          <w:snapToGrid w:val="0"/>
          <w:sz w:val="22"/>
          <w:szCs w:val="22"/>
          <w:lang w:val="en-GB"/>
        </w:rPr>
        <w:t xml:space="preserve">shown in </w:t>
      </w:r>
      <w:r w:rsidRPr="0073315F">
        <w:rPr>
          <w:snapToGrid w:val="0"/>
          <w:sz w:val="22"/>
          <w:szCs w:val="22"/>
          <w:lang w:val="en-GB"/>
        </w:rPr>
        <w:t>Annex I</w:t>
      </w:r>
      <w:r w:rsidR="0044608D" w:rsidRPr="0073315F">
        <w:rPr>
          <w:snapToGrid w:val="0"/>
          <w:sz w:val="22"/>
          <w:szCs w:val="22"/>
          <w:lang w:val="en-GB"/>
        </w:rPr>
        <w:t xml:space="preserve">I and the </w:t>
      </w:r>
      <w:r w:rsidR="00783B4D" w:rsidRPr="0073315F">
        <w:rPr>
          <w:snapToGrid w:val="0"/>
          <w:sz w:val="22"/>
          <w:szCs w:val="22"/>
          <w:lang w:val="en-GB"/>
        </w:rPr>
        <w:t xml:space="preserve">technical </w:t>
      </w:r>
      <w:r w:rsidR="0044608D" w:rsidRPr="0073315F">
        <w:rPr>
          <w:snapToGrid w:val="0"/>
          <w:sz w:val="22"/>
          <w:szCs w:val="22"/>
          <w:lang w:val="en-GB"/>
        </w:rPr>
        <w:t xml:space="preserve">evaluation criteria. </w:t>
      </w:r>
    </w:p>
    <w:p w:rsidR="0044608D" w:rsidRPr="0073315F" w:rsidRDefault="0044608D" w:rsidP="007B223D">
      <w:pPr>
        <w:jc w:val="both"/>
        <w:rPr>
          <w:snapToGrid w:val="0"/>
          <w:sz w:val="22"/>
          <w:szCs w:val="22"/>
          <w:lang w:val="en-GB"/>
        </w:rPr>
      </w:pPr>
    </w:p>
    <w:p w:rsidR="007B223D" w:rsidRPr="0073315F" w:rsidRDefault="007B223D" w:rsidP="00FE72CA">
      <w:pPr>
        <w:rPr>
          <w:sz w:val="22"/>
          <w:szCs w:val="22"/>
          <w:lang w:val="en-GB"/>
        </w:rPr>
      </w:pPr>
    </w:p>
    <w:p w:rsidR="00936C31" w:rsidRPr="0073315F" w:rsidRDefault="007A5F36" w:rsidP="00F979E9">
      <w:pPr>
        <w:rPr>
          <w:b/>
          <w:sz w:val="22"/>
          <w:szCs w:val="22"/>
          <w:lang w:val="en-GB"/>
        </w:rPr>
      </w:pPr>
      <w:r w:rsidRPr="0073315F">
        <w:rPr>
          <w:b/>
          <w:sz w:val="22"/>
          <w:szCs w:val="22"/>
          <w:lang w:val="en-GB"/>
        </w:rPr>
        <w:t>19</w:t>
      </w:r>
      <w:r w:rsidR="00F979E9" w:rsidRPr="0073315F">
        <w:rPr>
          <w:b/>
          <w:sz w:val="22"/>
          <w:szCs w:val="22"/>
          <w:lang w:val="en-GB"/>
        </w:rPr>
        <w:t xml:space="preserve">.2. </w:t>
      </w:r>
      <w:r w:rsidR="00A03D4C" w:rsidRPr="0073315F">
        <w:rPr>
          <w:b/>
          <w:sz w:val="22"/>
          <w:szCs w:val="22"/>
          <w:lang w:val="en-GB"/>
        </w:rPr>
        <w:t>Financial</w:t>
      </w:r>
      <w:r w:rsidR="00936C31" w:rsidRPr="0073315F">
        <w:rPr>
          <w:b/>
          <w:sz w:val="22"/>
          <w:szCs w:val="22"/>
          <w:lang w:val="en-GB"/>
        </w:rPr>
        <w:t xml:space="preserve"> Evaluation</w:t>
      </w:r>
      <w:r w:rsidR="00D452B6" w:rsidRPr="0073315F">
        <w:rPr>
          <w:b/>
          <w:sz w:val="22"/>
          <w:szCs w:val="22"/>
          <w:lang w:val="en-GB"/>
        </w:rPr>
        <w:t xml:space="preserve"> </w:t>
      </w:r>
    </w:p>
    <w:p w:rsidR="00F979E9" w:rsidRPr="0073315F" w:rsidRDefault="00936C31" w:rsidP="0044628B">
      <w:pPr>
        <w:jc w:val="both"/>
        <w:rPr>
          <w:sz w:val="22"/>
          <w:szCs w:val="22"/>
          <w:lang w:val="en-GB"/>
        </w:rPr>
      </w:pPr>
      <w:r w:rsidRPr="0073315F">
        <w:rPr>
          <w:sz w:val="22"/>
          <w:szCs w:val="22"/>
          <w:lang w:val="en-GB"/>
        </w:rPr>
        <w:t xml:space="preserve">The </w:t>
      </w:r>
      <w:r w:rsidR="00A03D4C" w:rsidRPr="0073315F">
        <w:rPr>
          <w:sz w:val="22"/>
          <w:szCs w:val="22"/>
          <w:lang w:val="en-GB"/>
        </w:rPr>
        <w:t>financial</w:t>
      </w:r>
      <w:r w:rsidRPr="0073315F">
        <w:rPr>
          <w:sz w:val="22"/>
          <w:szCs w:val="22"/>
          <w:lang w:val="en-GB"/>
        </w:rPr>
        <w:t xml:space="preserve"> </w:t>
      </w:r>
      <w:r w:rsidR="007309E9" w:rsidRPr="0073315F">
        <w:rPr>
          <w:sz w:val="22"/>
          <w:szCs w:val="22"/>
          <w:lang w:val="en-GB"/>
        </w:rPr>
        <w:t>bid</w:t>
      </w:r>
      <w:r w:rsidRPr="0073315F">
        <w:rPr>
          <w:sz w:val="22"/>
          <w:szCs w:val="22"/>
          <w:lang w:val="en-GB"/>
        </w:rPr>
        <w:t xml:space="preserve"> will only be evaluated if the technical </w:t>
      </w:r>
      <w:r w:rsidR="007309E9" w:rsidRPr="0073315F">
        <w:rPr>
          <w:sz w:val="22"/>
          <w:szCs w:val="22"/>
          <w:lang w:val="en-GB"/>
        </w:rPr>
        <w:t>bid</w:t>
      </w:r>
      <w:r w:rsidRPr="0073315F">
        <w:rPr>
          <w:sz w:val="22"/>
          <w:szCs w:val="22"/>
          <w:lang w:val="en-GB"/>
        </w:rPr>
        <w:t xml:space="preserve"> achieves a minimum of </w:t>
      </w:r>
      <w:r w:rsidR="00091F80" w:rsidRPr="0073315F">
        <w:rPr>
          <w:b/>
          <w:sz w:val="22"/>
          <w:szCs w:val="22"/>
          <w:lang w:val="en-GB"/>
        </w:rPr>
        <w:t>35</w:t>
      </w:r>
      <w:r w:rsidR="0043589E" w:rsidRPr="0073315F">
        <w:rPr>
          <w:b/>
          <w:sz w:val="22"/>
          <w:szCs w:val="22"/>
          <w:lang w:val="en-GB"/>
        </w:rPr>
        <w:t>0</w:t>
      </w:r>
      <w:r w:rsidRPr="0073315F">
        <w:rPr>
          <w:sz w:val="22"/>
          <w:szCs w:val="22"/>
          <w:lang w:val="en-GB"/>
        </w:rPr>
        <w:t xml:space="preserve"> points.  Proposals failing to obtain this minimum threshold will not be eligible for further consideration.</w:t>
      </w:r>
    </w:p>
    <w:p w:rsidR="00CB1378" w:rsidRPr="0073315F" w:rsidRDefault="00CB1378" w:rsidP="00FE72CA">
      <w:pPr>
        <w:rPr>
          <w:sz w:val="22"/>
          <w:szCs w:val="22"/>
          <w:lang w:val="en-GB"/>
        </w:rPr>
      </w:pPr>
    </w:p>
    <w:p w:rsidR="004C56CE" w:rsidRPr="0073315F" w:rsidRDefault="004C56CE" w:rsidP="00936C31">
      <w:pPr>
        <w:jc w:val="both"/>
        <w:rPr>
          <w:snapToGrid w:val="0"/>
          <w:sz w:val="22"/>
          <w:szCs w:val="22"/>
          <w:lang w:val="en-GB"/>
        </w:rPr>
      </w:pPr>
      <w:r w:rsidRPr="0073315F">
        <w:rPr>
          <w:snapToGrid w:val="0"/>
          <w:sz w:val="22"/>
          <w:szCs w:val="22"/>
          <w:lang w:val="en-GB"/>
        </w:rPr>
        <w:t xml:space="preserve">The </w:t>
      </w:r>
      <w:r w:rsidR="00E93EF6" w:rsidRPr="0073315F">
        <w:rPr>
          <w:snapToGrid w:val="0"/>
          <w:sz w:val="22"/>
          <w:szCs w:val="22"/>
          <w:lang w:val="en-GB"/>
        </w:rPr>
        <w:t>f</w:t>
      </w:r>
      <w:r w:rsidRPr="0073315F">
        <w:rPr>
          <w:snapToGrid w:val="0"/>
          <w:sz w:val="22"/>
          <w:szCs w:val="22"/>
          <w:lang w:val="en-GB"/>
        </w:rPr>
        <w:t xml:space="preserve">inancial </w:t>
      </w:r>
      <w:r w:rsidR="00E93EF6" w:rsidRPr="0073315F">
        <w:rPr>
          <w:snapToGrid w:val="0"/>
          <w:sz w:val="22"/>
          <w:szCs w:val="22"/>
          <w:lang w:val="en-GB"/>
        </w:rPr>
        <w:t xml:space="preserve">bid </w:t>
      </w:r>
      <w:r w:rsidRPr="0073315F">
        <w:rPr>
          <w:snapToGrid w:val="0"/>
          <w:sz w:val="22"/>
          <w:szCs w:val="22"/>
          <w:lang w:val="en-GB"/>
        </w:rPr>
        <w:t>is evaluated on the basis of its responsiveness to the Price Schedule Form (Annex</w:t>
      </w:r>
      <w:r w:rsidR="00936C31" w:rsidRPr="0073315F">
        <w:rPr>
          <w:snapToGrid w:val="0"/>
          <w:sz w:val="22"/>
          <w:szCs w:val="22"/>
          <w:lang w:val="en-GB"/>
        </w:rPr>
        <w:t xml:space="preserve"> </w:t>
      </w:r>
      <w:r w:rsidR="00464A96" w:rsidRPr="0073315F">
        <w:rPr>
          <w:snapToGrid w:val="0"/>
          <w:sz w:val="22"/>
          <w:szCs w:val="22"/>
          <w:lang w:val="en-GB"/>
        </w:rPr>
        <w:t>VI</w:t>
      </w:r>
      <w:r w:rsidRPr="0073315F">
        <w:rPr>
          <w:snapToGrid w:val="0"/>
          <w:sz w:val="22"/>
          <w:szCs w:val="22"/>
          <w:lang w:val="en-GB"/>
        </w:rPr>
        <w:t>)</w:t>
      </w:r>
      <w:r w:rsidR="00936C31" w:rsidRPr="0073315F">
        <w:rPr>
          <w:snapToGrid w:val="0"/>
          <w:sz w:val="22"/>
          <w:szCs w:val="22"/>
          <w:lang w:val="en-GB"/>
        </w:rPr>
        <w:t xml:space="preserve">. The maximum number of points for the </w:t>
      </w:r>
      <w:r w:rsidR="00556D04" w:rsidRPr="0073315F">
        <w:rPr>
          <w:snapToGrid w:val="0"/>
          <w:sz w:val="22"/>
          <w:szCs w:val="22"/>
          <w:lang w:val="en-GB"/>
        </w:rPr>
        <w:t>p</w:t>
      </w:r>
      <w:r w:rsidR="00936C31" w:rsidRPr="0073315F">
        <w:rPr>
          <w:snapToGrid w:val="0"/>
          <w:sz w:val="22"/>
          <w:szCs w:val="22"/>
          <w:lang w:val="en-GB"/>
        </w:rPr>
        <w:t xml:space="preserve">rice </w:t>
      </w:r>
      <w:r w:rsidR="007309E9" w:rsidRPr="0073315F">
        <w:rPr>
          <w:snapToGrid w:val="0"/>
          <w:sz w:val="22"/>
          <w:szCs w:val="22"/>
          <w:lang w:val="en-GB"/>
        </w:rPr>
        <w:t>bid</w:t>
      </w:r>
      <w:r w:rsidR="00936C31" w:rsidRPr="0073315F">
        <w:rPr>
          <w:snapToGrid w:val="0"/>
          <w:sz w:val="22"/>
          <w:szCs w:val="22"/>
          <w:lang w:val="en-GB"/>
        </w:rPr>
        <w:t xml:space="preserve"> is </w:t>
      </w:r>
      <w:r w:rsidR="00091F80" w:rsidRPr="0073315F">
        <w:rPr>
          <w:b/>
          <w:snapToGrid w:val="0"/>
          <w:sz w:val="22"/>
          <w:szCs w:val="22"/>
          <w:lang w:val="en-GB"/>
        </w:rPr>
        <w:t>50</w:t>
      </w:r>
      <w:r w:rsidR="0043589E" w:rsidRPr="0073315F">
        <w:rPr>
          <w:b/>
          <w:snapToGrid w:val="0"/>
          <w:sz w:val="22"/>
          <w:szCs w:val="22"/>
          <w:lang w:val="en-GB"/>
        </w:rPr>
        <w:t>0</w:t>
      </w:r>
      <w:r w:rsidR="00936C31" w:rsidRPr="0073315F">
        <w:rPr>
          <w:snapToGrid w:val="0"/>
          <w:sz w:val="22"/>
          <w:szCs w:val="22"/>
          <w:lang w:val="en-GB"/>
        </w:rPr>
        <w:t>.</w:t>
      </w:r>
      <w:r w:rsidR="00A03D4C" w:rsidRPr="0073315F">
        <w:rPr>
          <w:snapToGrid w:val="0"/>
          <w:sz w:val="22"/>
          <w:szCs w:val="22"/>
          <w:lang w:val="en-GB"/>
        </w:rPr>
        <w:t xml:space="preserve"> </w:t>
      </w:r>
      <w:r w:rsidR="00936C31" w:rsidRPr="0073315F">
        <w:rPr>
          <w:snapToGrid w:val="0"/>
          <w:sz w:val="22"/>
          <w:szCs w:val="22"/>
          <w:lang w:val="en-GB"/>
        </w:rPr>
        <w:t xml:space="preserve">This maximum number of points will be </w:t>
      </w:r>
      <w:r w:rsidR="00936C31" w:rsidRPr="0073315F">
        <w:rPr>
          <w:snapToGrid w:val="0"/>
          <w:sz w:val="22"/>
          <w:szCs w:val="22"/>
          <w:lang w:val="en-GB"/>
        </w:rPr>
        <w:lastRenderedPageBreak/>
        <w:t>allocated to the lowest pric</w:t>
      </w:r>
      <w:r w:rsidR="00E93EF6" w:rsidRPr="0073315F">
        <w:rPr>
          <w:snapToGrid w:val="0"/>
          <w:sz w:val="22"/>
          <w:szCs w:val="22"/>
          <w:lang w:val="en-GB"/>
        </w:rPr>
        <w:t>e</w:t>
      </w:r>
      <w:r w:rsidR="00936C31" w:rsidRPr="0073315F">
        <w:rPr>
          <w:snapToGrid w:val="0"/>
          <w:sz w:val="22"/>
          <w:szCs w:val="22"/>
          <w:lang w:val="en-GB"/>
        </w:rPr>
        <w:t>. All other proposals will receive points in inverse proportion according to the following formula:</w:t>
      </w:r>
    </w:p>
    <w:p w:rsidR="00936C31" w:rsidRPr="0073315F" w:rsidRDefault="00936C31" w:rsidP="00936C31">
      <w:pPr>
        <w:jc w:val="both"/>
        <w:rPr>
          <w:snapToGrid w:val="0"/>
          <w:sz w:val="22"/>
          <w:szCs w:val="22"/>
          <w:lang w:val="en-GB"/>
        </w:rPr>
      </w:pPr>
    </w:p>
    <w:p w:rsidR="00936C31" w:rsidRPr="0073315F" w:rsidRDefault="00936C31" w:rsidP="00936C31">
      <w:pPr>
        <w:jc w:val="both"/>
        <w:rPr>
          <w:snapToGrid w:val="0"/>
          <w:sz w:val="22"/>
          <w:szCs w:val="22"/>
          <w:u w:val="single"/>
          <w:lang w:val="en-GB"/>
        </w:rPr>
      </w:pPr>
      <w:r w:rsidRPr="0073315F">
        <w:rPr>
          <w:snapToGrid w:val="0"/>
          <w:sz w:val="22"/>
          <w:szCs w:val="22"/>
          <w:lang w:val="en-GB"/>
        </w:rPr>
        <w:t xml:space="preserve">Points for the Price </w:t>
      </w:r>
      <w:r w:rsidR="007309E9" w:rsidRPr="0073315F">
        <w:rPr>
          <w:snapToGrid w:val="0"/>
          <w:sz w:val="22"/>
          <w:szCs w:val="22"/>
          <w:lang w:val="en-GB"/>
        </w:rPr>
        <w:t>Bid</w:t>
      </w:r>
      <w:r w:rsidRPr="0073315F">
        <w:rPr>
          <w:snapToGrid w:val="0"/>
          <w:sz w:val="22"/>
          <w:szCs w:val="22"/>
          <w:lang w:val="en-GB"/>
        </w:rPr>
        <w:t xml:space="preserve"> </w:t>
      </w:r>
      <w:r w:rsidR="00A06D0B" w:rsidRPr="0073315F">
        <w:rPr>
          <w:snapToGrid w:val="0"/>
          <w:sz w:val="22"/>
          <w:szCs w:val="22"/>
          <w:lang w:val="en-GB"/>
        </w:rPr>
        <w:t xml:space="preserve">of  </w:t>
      </w:r>
      <w:r w:rsidR="00E93EF6" w:rsidRPr="0073315F">
        <w:rPr>
          <w:snapToGrid w:val="0"/>
          <w:sz w:val="22"/>
          <w:szCs w:val="22"/>
          <w:lang w:val="en-GB"/>
        </w:rPr>
        <w:t xml:space="preserve"> </w:t>
      </w:r>
      <w:r w:rsidRPr="0073315F">
        <w:rPr>
          <w:snapToGrid w:val="0"/>
          <w:sz w:val="22"/>
          <w:szCs w:val="22"/>
          <w:lang w:val="en-GB"/>
        </w:rPr>
        <w:t xml:space="preserve">=   </w:t>
      </w:r>
      <w:r w:rsidRPr="0073315F">
        <w:rPr>
          <w:snapToGrid w:val="0"/>
          <w:sz w:val="22"/>
          <w:szCs w:val="22"/>
          <w:u w:val="single"/>
          <w:lang w:val="en-GB"/>
        </w:rPr>
        <w:t xml:space="preserve">[Maximum number of points for the Price </w:t>
      </w:r>
      <w:r w:rsidR="007309E9" w:rsidRPr="0073315F">
        <w:rPr>
          <w:snapToGrid w:val="0"/>
          <w:sz w:val="22"/>
          <w:szCs w:val="22"/>
          <w:u w:val="single"/>
          <w:lang w:val="en-GB"/>
        </w:rPr>
        <w:t>Bid</w:t>
      </w:r>
      <w:r w:rsidRPr="0073315F">
        <w:rPr>
          <w:snapToGrid w:val="0"/>
          <w:sz w:val="22"/>
          <w:szCs w:val="22"/>
          <w:u w:val="single"/>
          <w:lang w:val="en-GB"/>
        </w:rPr>
        <w:t>] x [Lowest price]</w:t>
      </w:r>
    </w:p>
    <w:p w:rsidR="00936C31" w:rsidRPr="0073315F" w:rsidRDefault="00936C31" w:rsidP="00936C31">
      <w:pPr>
        <w:jc w:val="both"/>
        <w:rPr>
          <w:snapToGrid w:val="0"/>
          <w:sz w:val="22"/>
          <w:szCs w:val="22"/>
          <w:lang w:val="en-GB"/>
        </w:rPr>
      </w:pPr>
      <w:r w:rsidRPr="0073315F">
        <w:rPr>
          <w:snapToGrid w:val="0"/>
          <w:sz w:val="22"/>
          <w:szCs w:val="22"/>
          <w:lang w:val="en-GB"/>
        </w:rPr>
        <w:t xml:space="preserve">a Proposal being evaluated                                </w:t>
      </w:r>
      <w:r w:rsidR="00E93EF6" w:rsidRPr="0073315F">
        <w:rPr>
          <w:snapToGrid w:val="0"/>
          <w:sz w:val="22"/>
          <w:szCs w:val="22"/>
          <w:lang w:val="en-GB"/>
        </w:rPr>
        <w:t xml:space="preserve"> </w:t>
      </w:r>
      <w:r w:rsidRPr="0073315F">
        <w:rPr>
          <w:snapToGrid w:val="0"/>
          <w:sz w:val="22"/>
          <w:szCs w:val="22"/>
          <w:lang w:val="en-GB"/>
        </w:rPr>
        <w:t xml:space="preserve">  [Price of </w:t>
      </w:r>
      <w:r w:rsidR="00A06D0B" w:rsidRPr="0073315F">
        <w:rPr>
          <w:snapToGrid w:val="0"/>
          <w:sz w:val="22"/>
          <w:szCs w:val="22"/>
          <w:lang w:val="en-GB"/>
        </w:rPr>
        <w:t xml:space="preserve">bid </w:t>
      </w:r>
      <w:r w:rsidRPr="0073315F">
        <w:rPr>
          <w:snapToGrid w:val="0"/>
          <w:sz w:val="22"/>
          <w:szCs w:val="22"/>
          <w:lang w:val="en-GB"/>
        </w:rPr>
        <w:t>being evaluated]</w:t>
      </w:r>
    </w:p>
    <w:p w:rsidR="008279CE" w:rsidRPr="0073315F" w:rsidRDefault="008279CE" w:rsidP="00FE72CA">
      <w:pPr>
        <w:rPr>
          <w:sz w:val="22"/>
          <w:szCs w:val="22"/>
          <w:lang w:val="en-GB"/>
        </w:rPr>
      </w:pPr>
    </w:p>
    <w:p w:rsidR="00556D04" w:rsidRPr="0073315F" w:rsidRDefault="00537556" w:rsidP="00556D04">
      <w:pPr>
        <w:pStyle w:val="BodyText"/>
        <w:rPr>
          <w:b/>
          <w:color w:val="FF0000"/>
          <w:lang w:val="en-GB"/>
        </w:rPr>
      </w:pPr>
      <w:r w:rsidRPr="0073315F">
        <w:rPr>
          <w:b/>
          <w:color w:val="000000"/>
          <w:lang w:val="en-GB"/>
        </w:rPr>
        <w:t>19</w:t>
      </w:r>
      <w:r w:rsidR="00556D04" w:rsidRPr="0073315F">
        <w:rPr>
          <w:b/>
          <w:color w:val="000000"/>
          <w:lang w:val="en-GB"/>
        </w:rPr>
        <w:t>.3. Total Score</w:t>
      </w:r>
      <w:r w:rsidR="00F3624C" w:rsidRPr="0073315F">
        <w:rPr>
          <w:b/>
          <w:color w:val="000000"/>
          <w:lang w:val="en-GB"/>
        </w:rPr>
        <w:t xml:space="preserve"> </w:t>
      </w:r>
    </w:p>
    <w:p w:rsidR="00556D04" w:rsidRPr="0073315F" w:rsidRDefault="00556D04" w:rsidP="00145259">
      <w:pPr>
        <w:jc w:val="both"/>
        <w:rPr>
          <w:sz w:val="22"/>
          <w:szCs w:val="22"/>
        </w:rPr>
      </w:pPr>
      <w:r w:rsidRPr="0073315F">
        <w:rPr>
          <w:sz w:val="22"/>
          <w:szCs w:val="22"/>
        </w:rPr>
        <w:t>The total score for each bidder will be the weighted sum of the technical score and financial score.  The maximum total score is 100</w:t>
      </w:r>
      <w:r w:rsidR="0043589E" w:rsidRPr="0073315F">
        <w:rPr>
          <w:sz w:val="22"/>
          <w:szCs w:val="22"/>
        </w:rPr>
        <w:t>0</w:t>
      </w:r>
      <w:r w:rsidRPr="0073315F">
        <w:rPr>
          <w:sz w:val="22"/>
          <w:szCs w:val="22"/>
        </w:rPr>
        <w:t xml:space="preserve"> points.</w:t>
      </w:r>
    </w:p>
    <w:p w:rsidR="00556D04" w:rsidRPr="0073315F" w:rsidRDefault="00556D04" w:rsidP="00FE72CA">
      <w:pPr>
        <w:rPr>
          <w:sz w:val="22"/>
          <w:szCs w:val="22"/>
          <w:lang w:val="en-GB"/>
        </w:rPr>
      </w:pPr>
    </w:p>
    <w:p w:rsidR="00556D04" w:rsidRPr="0073315F" w:rsidRDefault="00556D04" w:rsidP="00FE72CA">
      <w:pPr>
        <w:rPr>
          <w:sz w:val="22"/>
          <w:szCs w:val="22"/>
          <w:lang w:val="en-GB"/>
        </w:rPr>
      </w:pPr>
    </w:p>
    <w:p w:rsidR="00391711" w:rsidRPr="0073315F" w:rsidRDefault="00391711" w:rsidP="00783B4D">
      <w:pPr>
        <w:pStyle w:val="Heading1"/>
        <w:numPr>
          <w:ilvl w:val="0"/>
          <w:numId w:val="6"/>
        </w:numPr>
        <w:tabs>
          <w:tab w:val="clear" w:pos="5040"/>
          <w:tab w:val="num" w:pos="1440"/>
        </w:tabs>
        <w:ind w:left="1440"/>
        <w:jc w:val="both"/>
        <w:rPr>
          <w:rFonts w:ascii="Times New Roman" w:hAnsi="Times New Roman"/>
        </w:rPr>
      </w:pPr>
      <w:bookmarkStart w:id="39" w:name="_Toc325373943"/>
      <w:r w:rsidRPr="0073315F">
        <w:rPr>
          <w:rFonts w:ascii="Times New Roman" w:hAnsi="Times New Roman"/>
        </w:rPr>
        <w:t>Award of Contract</w:t>
      </w:r>
      <w:r w:rsidR="0044628B" w:rsidRPr="0073315F">
        <w:rPr>
          <w:rFonts w:ascii="Times New Roman" w:hAnsi="Times New Roman"/>
        </w:rPr>
        <w:t xml:space="preserve"> and Final Considerations</w:t>
      </w:r>
      <w:bookmarkEnd w:id="39"/>
    </w:p>
    <w:p w:rsidR="00537556" w:rsidRPr="00A55D97" w:rsidRDefault="00537556" w:rsidP="001E0832">
      <w:pPr>
        <w:rPr>
          <w:sz w:val="22"/>
          <w:szCs w:val="22"/>
          <w:lang w:val="en-GB"/>
        </w:rPr>
      </w:pPr>
    </w:p>
    <w:p w:rsidR="0080447E" w:rsidRPr="00A55D97" w:rsidRDefault="001A587A" w:rsidP="00396E47">
      <w:pPr>
        <w:pStyle w:val="Heading2"/>
        <w:numPr>
          <w:ilvl w:val="0"/>
          <w:numId w:val="4"/>
        </w:numPr>
        <w:tabs>
          <w:tab w:val="left" w:pos="567"/>
        </w:tabs>
        <w:ind w:hanging="720"/>
        <w:jc w:val="both"/>
        <w:rPr>
          <w:rFonts w:ascii="Times New Roman" w:hAnsi="Times New Roman"/>
          <w:bCs/>
          <w:sz w:val="22"/>
          <w:szCs w:val="22"/>
          <w:lang w:val="en-GB"/>
        </w:rPr>
      </w:pPr>
      <w:bookmarkStart w:id="40" w:name="_Toc325373944"/>
      <w:r w:rsidRPr="00A55D97">
        <w:rPr>
          <w:rFonts w:ascii="Times New Roman" w:hAnsi="Times New Roman"/>
          <w:bCs/>
          <w:sz w:val="22"/>
          <w:szCs w:val="22"/>
          <w:lang w:val="en-GB"/>
        </w:rPr>
        <w:t xml:space="preserve">Award </w:t>
      </w:r>
      <w:r w:rsidR="0044628B" w:rsidRPr="00A55D97">
        <w:rPr>
          <w:rFonts w:ascii="Times New Roman" w:hAnsi="Times New Roman"/>
          <w:bCs/>
          <w:sz w:val="22"/>
          <w:szCs w:val="22"/>
          <w:lang w:val="en-GB"/>
        </w:rPr>
        <w:t>of Contract</w:t>
      </w:r>
      <w:bookmarkEnd w:id="40"/>
    </w:p>
    <w:p w:rsidR="00F4038F" w:rsidRPr="00A55D97" w:rsidRDefault="0080447E" w:rsidP="0080447E">
      <w:pPr>
        <w:overflowPunct/>
        <w:autoSpaceDE/>
        <w:autoSpaceDN/>
        <w:adjustRightInd/>
        <w:jc w:val="both"/>
        <w:textAlignment w:val="auto"/>
        <w:rPr>
          <w:snapToGrid w:val="0"/>
          <w:sz w:val="22"/>
          <w:szCs w:val="22"/>
          <w:lang w:val="en-GB"/>
        </w:rPr>
      </w:pPr>
      <w:r w:rsidRPr="00783B4D">
        <w:rPr>
          <w:snapToGrid w:val="0"/>
          <w:sz w:val="22"/>
          <w:szCs w:val="22"/>
          <w:lang w:val="en-GB"/>
        </w:rPr>
        <w:t>UNFPA</w:t>
      </w:r>
      <w:r w:rsidR="001A587A" w:rsidRPr="00783B4D">
        <w:rPr>
          <w:snapToGrid w:val="0"/>
          <w:sz w:val="22"/>
          <w:szCs w:val="22"/>
          <w:lang w:val="en-GB"/>
        </w:rPr>
        <w:t xml:space="preserve"> </w:t>
      </w:r>
      <w:r w:rsidRPr="00783B4D">
        <w:rPr>
          <w:snapToGrid w:val="0"/>
          <w:sz w:val="22"/>
          <w:szCs w:val="22"/>
          <w:lang w:val="en-GB"/>
        </w:rPr>
        <w:t>shall</w:t>
      </w:r>
      <w:r w:rsidR="001A587A" w:rsidRPr="00783B4D">
        <w:rPr>
          <w:snapToGrid w:val="0"/>
          <w:sz w:val="22"/>
          <w:szCs w:val="22"/>
          <w:lang w:val="en-GB"/>
        </w:rPr>
        <w:t xml:space="preserve"> </w:t>
      </w:r>
      <w:r w:rsidRPr="00783B4D">
        <w:rPr>
          <w:snapToGrid w:val="0"/>
          <w:sz w:val="22"/>
          <w:szCs w:val="22"/>
          <w:lang w:val="en-GB"/>
        </w:rPr>
        <w:t xml:space="preserve">award the </w:t>
      </w:r>
      <w:r w:rsidR="00B2032E" w:rsidRPr="00783B4D">
        <w:rPr>
          <w:snapToGrid w:val="0"/>
          <w:sz w:val="22"/>
          <w:szCs w:val="22"/>
          <w:lang w:val="en-GB"/>
        </w:rPr>
        <w:t>c</w:t>
      </w:r>
      <w:r w:rsidR="003A7BDC" w:rsidRPr="00783B4D">
        <w:rPr>
          <w:snapToGrid w:val="0"/>
          <w:sz w:val="22"/>
          <w:szCs w:val="22"/>
          <w:lang w:val="en-GB"/>
        </w:rPr>
        <w:t>ontract</w:t>
      </w:r>
      <w:r w:rsidR="001A587A" w:rsidRPr="00783B4D">
        <w:rPr>
          <w:snapToGrid w:val="0"/>
          <w:sz w:val="22"/>
          <w:szCs w:val="22"/>
          <w:lang w:val="en-GB"/>
        </w:rPr>
        <w:t xml:space="preserve"> </w:t>
      </w:r>
      <w:r w:rsidR="00D53D44" w:rsidRPr="00783B4D">
        <w:rPr>
          <w:snapToGrid w:val="0"/>
          <w:sz w:val="22"/>
          <w:szCs w:val="22"/>
          <w:lang w:val="en-GB"/>
        </w:rPr>
        <w:t xml:space="preserve">to the </w:t>
      </w:r>
      <w:r w:rsidR="00B2032E" w:rsidRPr="00783B4D">
        <w:rPr>
          <w:snapToGrid w:val="0"/>
          <w:sz w:val="22"/>
          <w:szCs w:val="22"/>
          <w:lang w:val="en-GB"/>
        </w:rPr>
        <w:t>b</w:t>
      </w:r>
      <w:r w:rsidR="00D53D44" w:rsidRPr="00783B4D">
        <w:rPr>
          <w:snapToGrid w:val="0"/>
          <w:sz w:val="22"/>
          <w:szCs w:val="22"/>
          <w:lang w:val="en-GB"/>
        </w:rPr>
        <w:t xml:space="preserve">idder </w:t>
      </w:r>
      <w:r w:rsidR="00B44414" w:rsidRPr="00783B4D">
        <w:rPr>
          <w:snapToGrid w:val="0"/>
          <w:sz w:val="22"/>
          <w:szCs w:val="22"/>
          <w:lang w:val="en-GB"/>
        </w:rPr>
        <w:t xml:space="preserve">who obtains the highest combined score of the </w:t>
      </w:r>
      <w:r w:rsidR="00537556" w:rsidRPr="00783B4D">
        <w:rPr>
          <w:snapToGrid w:val="0"/>
          <w:sz w:val="22"/>
          <w:szCs w:val="22"/>
          <w:lang w:val="en-GB"/>
        </w:rPr>
        <w:t>technical</w:t>
      </w:r>
      <w:r w:rsidR="00B44414" w:rsidRPr="00783B4D">
        <w:rPr>
          <w:snapToGrid w:val="0"/>
          <w:sz w:val="22"/>
          <w:szCs w:val="22"/>
          <w:lang w:val="en-GB"/>
        </w:rPr>
        <w:t xml:space="preserve"> and </w:t>
      </w:r>
      <w:r w:rsidR="00537556" w:rsidRPr="00783B4D">
        <w:rPr>
          <w:snapToGrid w:val="0"/>
          <w:sz w:val="22"/>
          <w:szCs w:val="22"/>
          <w:lang w:val="en-GB"/>
        </w:rPr>
        <w:t>price</w:t>
      </w:r>
      <w:r w:rsidR="00B44414" w:rsidRPr="00783B4D">
        <w:rPr>
          <w:snapToGrid w:val="0"/>
          <w:sz w:val="22"/>
          <w:szCs w:val="22"/>
          <w:lang w:val="en-GB"/>
        </w:rPr>
        <w:t xml:space="preserve"> </w:t>
      </w:r>
      <w:r w:rsidR="00B2032E" w:rsidRPr="00783B4D">
        <w:rPr>
          <w:snapToGrid w:val="0"/>
          <w:sz w:val="22"/>
          <w:szCs w:val="22"/>
          <w:lang w:val="en-GB"/>
        </w:rPr>
        <w:t>evaluation</w:t>
      </w:r>
      <w:r w:rsidR="0040623B" w:rsidRPr="00783B4D">
        <w:rPr>
          <w:snapToGrid w:val="0"/>
          <w:sz w:val="22"/>
          <w:szCs w:val="22"/>
          <w:lang w:val="en-GB"/>
        </w:rPr>
        <w:t>.</w:t>
      </w:r>
    </w:p>
    <w:p w:rsidR="00537556" w:rsidRPr="00A55D97" w:rsidRDefault="00537556" w:rsidP="0080447E">
      <w:pPr>
        <w:overflowPunct/>
        <w:autoSpaceDE/>
        <w:autoSpaceDN/>
        <w:adjustRightInd/>
        <w:jc w:val="both"/>
        <w:textAlignment w:val="auto"/>
        <w:rPr>
          <w:snapToGrid w:val="0"/>
          <w:sz w:val="22"/>
          <w:szCs w:val="22"/>
          <w:lang w:val="en-GB"/>
        </w:rPr>
      </w:pPr>
    </w:p>
    <w:p w:rsidR="004F4A9D" w:rsidRPr="00A55D97" w:rsidRDefault="004F4A9D" w:rsidP="00396E47">
      <w:pPr>
        <w:pStyle w:val="Heading2"/>
        <w:numPr>
          <w:ilvl w:val="0"/>
          <w:numId w:val="4"/>
        </w:numPr>
        <w:tabs>
          <w:tab w:val="left" w:pos="567"/>
        </w:tabs>
        <w:ind w:hanging="720"/>
        <w:jc w:val="both"/>
        <w:rPr>
          <w:rFonts w:ascii="Times New Roman" w:hAnsi="Times New Roman"/>
          <w:bCs/>
          <w:sz w:val="22"/>
          <w:szCs w:val="22"/>
          <w:lang w:val="en-GB"/>
        </w:rPr>
      </w:pPr>
      <w:bookmarkStart w:id="41" w:name="_Toc325373945"/>
      <w:r w:rsidRPr="00A55D97">
        <w:rPr>
          <w:rFonts w:ascii="Times New Roman" w:hAnsi="Times New Roman"/>
          <w:bCs/>
          <w:sz w:val="22"/>
          <w:szCs w:val="22"/>
          <w:lang w:val="en-GB"/>
        </w:rPr>
        <w:t xml:space="preserve">Rejection of </w:t>
      </w:r>
      <w:r w:rsidR="00094360" w:rsidRPr="00A55D97">
        <w:rPr>
          <w:rFonts w:ascii="Times New Roman" w:hAnsi="Times New Roman"/>
          <w:bCs/>
          <w:sz w:val="22"/>
          <w:szCs w:val="22"/>
          <w:lang w:val="en-GB"/>
        </w:rPr>
        <w:t xml:space="preserve">Bids </w:t>
      </w:r>
      <w:r w:rsidRPr="00A55D97">
        <w:rPr>
          <w:rFonts w:ascii="Times New Roman" w:hAnsi="Times New Roman"/>
          <w:bCs/>
          <w:sz w:val="22"/>
          <w:szCs w:val="22"/>
          <w:lang w:val="en-GB"/>
        </w:rPr>
        <w:t>and Annulments</w:t>
      </w:r>
      <w:bookmarkEnd w:id="41"/>
    </w:p>
    <w:p w:rsidR="00077B01" w:rsidRPr="00A55D97" w:rsidRDefault="00C91CDF" w:rsidP="0080447E">
      <w:pPr>
        <w:overflowPunct/>
        <w:autoSpaceDE/>
        <w:autoSpaceDN/>
        <w:adjustRightInd/>
        <w:jc w:val="both"/>
        <w:textAlignment w:val="auto"/>
        <w:rPr>
          <w:snapToGrid w:val="0"/>
          <w:sz w:val="22"/>
          <w:szCs w:val="22"/>
          <w:lang w:val="en-GB"/>
        </w:rPr>
      </w:pPr>
      <w:r w:rsidRPr="00A55D97">
        <w:rPr>
          <w:snapToGrid w:val="0"/>
          <w:sz w:val="22"/>
          <w:szCs w:val="22"/>
          <w:lang w:val="en-GB"/>
        </w:rPr>
        <w:t>UNFPA</w:t>
      </w:r>
      <w:r w:rsidR="001A587A" w:rsidRPr="00A55D97">
        <w:rPr>
          <w:snapToGrid w:val="0"/>
          <w:sz w:val="22"/>
          <w:szCs w:val="22"/>
          <w:lang w:val="en-GB"/>
        </w:rPr>
        <w:t xml:space="preserve"> rese</w:t>
      </w:r>
      <w:r w:rsidR="00EC412F" w:rsidRPr="00A55D97">
        <w:rPr>
          <w:snapToGrid w:val="0"/>
          <w:sz w:val="22"/>
          <w:szCs w:val="22"/>
          <w:lang w:val="en-GB"/>
        </w:rPr>
        <w:t xml:space="preserve">rves the right to reject any </w:t>
      </w:r>
      <w:r w:rsidR="00B2032E" w:rsidRPr="00A55D97">
        <w:rPr>
          <w:snapToGrid w:val="0"/>
          <w:sz w:val="22"/>
          <w:szCs w:val="22"/>
          <w:lang w:val="en-GB"/>
        </w:rPr>
        <w:t xml:space="preserve">bid </w:t>
      </w:r>
      <w:r w:rsidR="00077B01" w:rsidRPr="00A55D97">
        <w:rPr>
          <w:snapToGrid w:val="0"/>
          <w:sz w:val="22"/>
          <w:szCs w:val="22"/>
          <w:lang w:val="en-GB"/>
        </w:rPr>
        <w:t xml:space="preserve">if </w:t>
      </w:r>
      <w:r w:rsidR="00EC412F" w:rsidRPr="00A55D97">
        <w:rPr>
          <w:snapToGrid w:val="0"/>
          <w:sz w:val="22"/>
          <w:szCs w:val="22"/>
          <w:lang w:val="en-GB"/>
        </w:rPr>
        <w:t>the</w:t>
      </w:r>
      <w:r w:rsidR="00077B01" w:rsidRPr="00A55D97">
        <w:rPr>
          <w:snapToGrid w:val="0"/>
          <w:sz w:val="22"/>
          <w:szCs w:val="22"/>
          <w:lang w:val="en-GB"/>
        </w:rPr>
        <w:t xml:space="preserve"> </w:t>
      </w:r>
      <w:r w:rsidR="00B2032E" w:rsidRPr="00A55D97">
        <w:rPr>
          <w:snapToGrid w:val="0"/>
          <w:sz w:val="22"/>
          <w:szCs w:val="22"/>
          <w:lang w:val="en-GB"/>
        </w:rPr>
        <w:t>b</w:t>
      </w:r>
      <w:r w:rsidR="00077B01" w:rsidRPr="00A55D97">
        <w:rPr>
          <w:snapToGrid w:val="0"/>
          <w:sz w:val="22"/>
          <w:szCs w:val="22"/>
          <w:lang w:val="en-GB"/>
        </w:rPr>
        <w:t xml:space="preserve">idder has previously failed to perform properly or complete on time in accordance with contracts or </w:t>
      </w:r>
      <w:r w:rsidR="00EC412F" w:rsidRPr="00A55D97">
        <w:rPr>
          <w:snapToGrid w:val="0"/>
          <w:sz w:val="22"/>
          <w:szCs w:val="22"/>
          <w:lang w:val="en-GB"/>
        </w:rPr>
        <w:t xml:space="preserve">if the </w:t>
      </w:r>
      <w:r w:rsidR="00B2032E" w:rsidRPr="00A55D97">
        <w:rPr>
          <w:snapToGrid w:val="0"/>
          <w:sz w:val="22"/>
          <w:szCs w:val="22"/>
          <w:lang w:val="en-GB"/>
        </w:rPr>
        <w:t>b</w:t>
      </w:r>
      <w:r w:rsidR="00EC412F" w:rsidRPr="00A55D97">
        <w:rPr>
          <w:snapToGrid w:val="0"/>
          <w:sz w:val="22"/>
          <w:szCs w:val="22"/>
          <w:lang w:val="en-GB"/>
        </w:rPr>
        <w:t xml:space="preserve">idder </w:t>
      </w:r>
      <w:r w:rsidR="00094A8D" w:rsidRPr="00A55D97">
        <w:rPr>
          <w:snapToGrid w:val="0"/>
          <w:sz w:val="22"/>
          <w:szCs w:val="22"/>
          <w:lang w:val="en-GB"/>
        </w:rPr>
        <w:t xml:space="preserve">from </w:t>
      </w:r>
      <w:r w:rsidR="00077B01" w:rsidRPr="00A55D97">
        <w:rPr>
          <w:snapToGrid w:val="0"/>
          <w:sz w:val="22"/>
          <w:szCs w:val="22"/>
          <w:lang w:val="en-GB"/>
        </w:rPr>
        <w:t>UNFPA’s perspective is not in a position to perform the contract.</w:t>
      </w:r>
    </w:p>
    <w:p w:rsidR="00077B01" w:rsidRPr="00A55D97" w:rsidRDefault="00077B01" w:rsidP="0080447E">
      <w:pPr>
        <w:overflowPunct/>
        <w:autoSpaceDE/>
        <w:autoSpaceDN/>
        <w:adjustRightInd/>
        <w:jc w:val="both"/>
        <w:textAlignment w:val="auto"/>
        <w:rPr>
          <w:snapToGrid w:val="0"/>
          <w:sz w:val="22"/>
          <w:szCs w:val="22"/>
          <w:lang w:val="en-GB"/>
        </w:rPr>
      </w:pPr>
    </w:p>
    <w:p w:rsidR="0044628B" w:rsidRPr="00A55D97" w:rsidRDefault="0044628B" w:rsidP="0044628B">
      <w:pPr>
        <w:jc w:val="both"/>
        <w:rPr>
          <w:sz w:val="22"/>
          <w:szCs w:val="22"/>
          <w:lang w:val="en-GB"/>
        </w:rPr>
      </w:pPr>
      <w:r w:rsidRPr="00A55D97">
        <w:rPr>
          <w:sz w:val="22"/>
          <w:szCs w:val="22"/>
          <w:lang w:val="en-GB"/>
        </w:rPr>
        <w:t xml:space="preserve">A </w:t>
      </w:r>
      <w:r w:rsidR="00B2032E" w:rsidRPr="00A55D97">
        <w:rPr>
          <w:sz w:val="22"/>
          <w:szCs w:val="22"/>
          <w:lang w:val="en-GB"/>
        </w:rPr>
        <w:t>bid</w:t>
      </w:r>
      <w:r w:rsidRPr="00A55D97">
        <w:rPr>
          <w:sz w:val="22"/>
          <w:szCs w:val="22"/>
          <w:lang w:val="en-GB"/>
        </w:rPr>
        <w:t xml:space="preserve"> that is rejected by UNFPA may not be made responsive by the </w:t>
      </w:r>
      <w:r w:rsidR="00B2032E" w:rsidRPr="00A55D97">
        <w:rPr>
          <w:sz w:val="22"/>
          <w:szCs w:val="22"/>
          <w:lang w:val="en-GB"/>
        </w:rPr>
        <w:t xml:space="preserve">bidder </w:t>
      </w:r>
      <w:r w:rsidRPr="00A55D97">
        <w:rPr>
          <w:sz w:val="22"/>
          <w:szCs w:val="22"/>
          <w:lang w:val="en-GB"/>
        </w:rPr>
        <w:t xml:space="preserve">by correction of the non-conformity. A responsive </w:t>
      </w:r>
      <w:r w:rsidR="00B2032E" w:rsidRPr="00A55D97">
        <w:rPr>
          <w:sz w:val="22"/>
          <w:szCs w:val="22"/>
          <w:lang w:val="en-GB"/>
        </w:rPr>
        <w:t xml:space="preserve">bid </w:t>
      </w:r>
      <w:r w:rsidRPr="00A55D97">
        <w:rPr>
          <w:sz w:val="22"/>
          <w:szCs w:val="22"/>
          <w:lang w:val="en-GB"/>
        </w:rPr>
        <w:t xml:space="preserve">is defined as one </w:t>
      </w:r>
      <w:r w:rsidR="00FF04FE">
        <w:rPr>
          <w:sz w:val="22"/>
          <w:szCs w:val="22"/>
          <w:lang w:val="en-GB"/>
        </w:rPr>
        <w:t>that</w:t>
      </w:r>
      <w:r w:rsidRPr="00A55D97">
        <w:rPr>
          <w:sz w:val="22"/>
          <w:szCs w:val="22"/>
          <w:lang w:val="en-GB"/>
        </w:rPr>
        <w:t xml:space="preserve"> conforms</w:t>
      </w:r>
      <w:r w:rsidR="00C72D73">
        <w:rPr>
          <w:sz w:val="22"/>
          <w:szCs w:val="22"/>
          <w:lang w:val="en-GB"/>
        </w:rPr>
        <w:t xml:space="preserve"> substantially</w:t>
      </w:r>
      <w:r w:rsidRPr="00A55D97">
        <w:rPr>
          <w:sz w:val="22"/>
          <w:szCs w:val="22"/>
          <w:lang w:val="en-GB"/>
        </w:rPr>
        <w:t xml:space="preserve"> to all the terms and conditions of the UNFPA’s solicitation documents without material deviations. UNFPA shall determine the responsiveness of each </w:t>
      </w:r>
      <w:r w:rsidR="00B2032E" w:rsidRPr="00A55D97">
        <w:rPr>
          <w:sz w:val="22"/>
          <w:szCs w:val="22"/>
          <w:lang w:val="en-GB"/>
        </w:rPr>
        <w:t>b</w:t>
      </w:r>
      <w:r w:rsidRPr="00A55D97">
        <w:rPr>
          <w:sz w:val="22"/>
          <w:szCs w:val="22"/>
          <w:lang w:val="en-GB"/>
        </w:rPr>
        <w:t xml:space="preserve">id with the UNFPA’s </w:t>
      </w:r>
      <w:r w:rsidR="00B2032E" w:rsidRPr="00A55D97">
        <w:rPr>
          <w:sz w:val="22"/>
          <w:szCs w:val="22"/>
          <w:lang w:val="en-GB"/>
        </w:rPr>
        <w:t>bid</w:t>
      </w:r>
      <w:r w:rsidRPr="00A55D97">
        <w:rPr>
          <w:sz w:val="22"/>
          <w:szCs w:val="22"/>
          <w:lang w:val="en-GB"/>
        </w:rPr>
        <w:t xml:space="preserve"> solicitation documents.</w:t>
      </w:r>
    </w:p>
    <w:p w:rsidR="0044628B" w:rsidRPr="00A55D97" w:rsidRDefault="0044628B" w:rsidP="0080447E">
      <w:pPr>
        <w:overflowPunct/>
        <w:autoSpaceDE/>
        <w:autoSpaceDN/>
        <w:adjustRightInd/>
        <w:jc w:val="both"/>
        <w:textAlignment w:val="auto"/>
        <w:rPr>
          <w:snapToGrid w:val="0"/>
          <w:sz w:val="22"/>
          <w:szCs w:val="22"/>
          <w:lang w:val="en-GB"/>
        </w:rPr>
      </w:pPr>
    </w:p>
    <w:p w:rsidR="001A587A" w:rsidRPr="00A55D97" w:rsidRDefault="004921ED" w:rsidP="0080447E">
      <w:pPr>
        <w:overflowPunct/>
        <w:autoSpaceDE/>
        <w:autoSpaceDN/>
        <w:adjustRightInd/>
        <w:jc w:val="both"/>
        <w:textAlignment w:val="auto"/>
        <w:rPr>
          <w:snapToGrid w:val="0"/>
          <w:sz w:val="22"/>
          <w:szCs w:val="22"/>
          <w:lang w:val="en-GB"/>
        </w:rPr>
      </w:pPr>
      <w:r w:rsidRPr="00A55D97">
        <w:rPr>
          <w:snapToGrid w:val="0"/>
          <w:sz w:val="22"/>
          <w:szCs w:val="22"/>
          <w:lang w:val="en-GB"/>
        </w:rPr>
        <w:t xml:space="preserve">UNFPA reserves the right to </w:t>
      </w:r>
      <w:r w:rsidR="001A587A" w:rsidRPr="00A55D97">
        <w:rPr>
          <w:snapToGrid w:val="0"/>
          <w:sz w:val="22"/>
          <w:szCs w:val="22"/>
          <w:lang w:val="en-GB"/>
        </w:rPr>
        <w:t>annul the solicit</w:t>
      </w:r>
      <w:r w:rsidR="00EC412F" w:rsidRPr="00A55D97">
        <w:rPr>
          <w:snapToGrid w:val="0"/>
          <w:sz w:val="22"/>
          <w:szCs w:val="22"/>
          <w:lang w:val="en-GB"/>
        </w:rPr>
        <w:t xml:space="preserve">ation process and reject all </w:t>
      </w:r>
      <w:r w:rsidR="002421CA" w:rsidRPr="00A55D97">
        <w:rPr>
          <w:snapToGrid w:val="0"/>
          <w:sz w:val="22"/>
          <w:szCs w:val="22"/>
          <w:lang w:val="en-GB"/>
        </w:rPr>
        <w:t xml:space="preserve">bids </w:t>
      </w:r>
      <w:r w:rsidR="001A587A" w:rsidRPr="00A55D97">
        <w:rPr>
          <w:snapToGrid w:val="0"/>
          <w:sz w:val="22"/>
          <w:szCs w:val="22"/>
          <w:lang w:val="en-GB"/>
        </w:rPr>
        <w:t xml:space="preserve">at any time </w:t>
      </w:r>
      <w:r w:rsidR="00EC412F" w:rsidRPr="00A55D97">
        <w:rPr>
          <w:snapToGrid w:val="0"/>
          <w:sz w:val="22"/>
          <w:szCs w:val="22"/>
          <w:lang w:val="en-GB"/>
        </w:rPr>
        <w:t>prior to award of the contract</w:t>
      </w:r>
      <w:r w:rsidR="001A587A" w:rsidRPr="00A55D97">
        <w:rPr>
          <w:snapToGrid w:val="0"/>
          <w:sz w:val="22"/>
          <w:szCs w:val="22"/>
          <w:lang w:val="en-GB"/>
        </w:rPr>
        <w:t xml:space="preserve"> without thereby incurring any liability to the affected </w:t>
      </w:r>
      <w:r w:rsidR="002421CA" w:rsidRPr="00A55D97">
        <w:rPr>
          <w:snapToGrid w:val="0"/>
          <w:sz w:val="22"/>
          <w:szCs w:val="22"/>
          <w:lang w:val="en-GB"/>
        </w:rPr>
        <w:t>b</w:t>
      </w:r>
      <w:r w:rsidR="001A587A" w:rsidRPr="00A55D97">
        <w:rPr>
          <w:snapToGrid w:val="0"/>
          <w:sz w:val="22"/>
          <w:szCs w:val="22"/>
          <w:lang w:val="en-GB"/>
        </w:rPr>
        <w:t xml:space="preserve">idder(s) or any obligation to provide information on the grounds for the </w:t>
      </w:r>
      <w:r w:rsidR="002421CA" w:rsidRPr="00A55D97">
        <w:rPr>
          <w:snapToGrid w:val="0"/>
          <w:sz w:val="22"/>
          <w:szCs w:val="22"/>
          <w:lang w:val="en-GB"/>
        </w:rPr>
        <w:t>b</w:t>
      </w:r>
      <w:r w:rsidR="009D747F" w:rsidRPr="00A55D97">
        <w:rPr>
          <w:snapToGrid w:val="0"/>
          <w:sz w:val="22"/>
          <w:szCs w:val="22"/>
          <w:lang w:val="en-GB"/>
        </w:rPr>
        <w:t>uyer</w:t>
      </w:r>
      <w:r w:rsidR="001A587A" w:rsidRPr="00A55D97">
        <w:rPr>
          <w:snapToGrid w:val="0"/>
          <w:sz w:val="22"/>
          <w:szCs w:val="22"/>
          <w:lang w:val="en-GB"/>
        </w:rPr>
        <w:t>’s action.</w:t>
      </w:r>
    </w:p>
    <w:p w:rsidR="001E0832" w:rsidRPr="00A55D97" w:rsidRDefault="001E0832" w:rsidP="001E0832">
      <w:pPr>
        <w:jc w:val="both"/>
        <w:rPr>
          <w:b/>
          <w:sz w:val="22"/>
          <w:szCs w:val="22"/>
          <w:lang w:val="en-GB"/>
        </w:rPr>
      </w:pPr>
      <w:r w:rsidRPr="00A55D97">
        <w:rPr>
          <w:b/>
          <w:sz w:val="22"/>
          <w:szCs w:val="22"/>
          <w:lang w:val="en-GB"/>
        </w:rPr>
        <w:tab/>
      </w:r>
    </w:p>
    <w:p w:rsidR="001E0832" w:rsidRPr="00A55D97" w:rsidRDefault="001E0832" w:rsidP="001E0832">
      <w:pPr>
        <w:jc w:val="both"/>
        <w:rPr>
          <w:sz w:val="22"/>
          <w:szCs w:val="22"/>
          <w:lang w:val="en-GB"/>
        </w:rPr>
      </w:pPr>
      <w:r w:rsidRPr="00A55D97">
        <w:rPr>
          <w:sz w:val="22"/>
          <w:szCs w:val="22"/>
          <w:lang w:val="en-GB"/>
        </w:rPr>
        <w:t xml:space="preserve">The </w:t>
      </w:r>
      <w:r w:rsidR="002421CA" w:rsidRPr="00A55D97">
        <w:rPr>
          <w:sz w:val="22"/>
          <w:szCs w:val="22"/>
          <w:lang w:val="en-GB"/>
        </w:rPr>
        <w:t>b</w:t>
      </w:r>
      <w:r w:rsidRPr="00A55D97">
        <w:rPr>
          <w:sz w:val="22"/>
          <w:szCs w:val="22"/>
          <w:lang w:val="en-GB"/>
        </w:rPr>
        <w:t>idders waive all rights to appeal against the decision made by UNFPA.</w:t>
      </w:r>
    </w:p>
    <w:p w:rsidR="001E0832" w:rsidRPr="00A55D97" w:rsidRDefault="001E0832" w:rsidP="001E0832">
      <w:pPr>
        <w:jc w:val="both"/>
        <w:rPr>
          <w:sz w:val="22"/>
          <w:szCs w:val="22"/>
          <w:lang w:val="en-GB"/>
        </w:rPr>
      </w:pPr>
    </w:p>
    <w:p w:rsidR="00D60FFE" w:rsidRPr="00A55D97" w:rsidRDefault="00D2091E" w:rsidP="00396E47">
      <w:pPr>
        <w:pStyle w:val="Heading2"/>
        <w:numPr>
          <w:ilvl w:val="0"/>
          <w:numId w:val="4"/>
        </w:numPr>
        <w:tabs>
          <w:tab w:val="left" w:pos="567"/>
        </w:tabs>
        <w:ind w:hanging="720"/>
        <w:jc w:val="both"/>
        <w:rPr>
          <w:rFonts w:ascii="Times New Roman" w:hAnsi="Times New Roman"/>
          <w:bCs/>
          <w:sz w:val="22"/>
          <w:szCs w:val="22"/>
          <w:lang w:val="en-GB"/>
        </w:rPr>
      </w:pPr>
      <w:bookmarkStart w:id="42" w:name="_Toc325373946"/>
      <w:r w:rsidRPr="00A55D97">
        <w:rPr>
          <w:rFonts w:ascii="Times New Roman" w:hAnsi="Times New Roman"/>
          <w:bCs/>
          <w:sz w:val="22"/>
          <w:szCs w:val="22"/>
          <w:lang w:val="en-GB"/>
        </w:rPr>
        <w:t>Right to Vary Requirements at Time of Award</w:t>
      </w:r>
      <w:bookmarkEnd w:id="42"/>
    </w:p>
    <w:p w:rsidR="001E0832" w:rsidRPr="00A55D97" w:rsidRDefault="001E0832" w:rsidP="001E0832">
      <w:pPr>
        <w:jc w:val="both"/>
        <w:rPr>
          <w:snapToGrid w:val="0"/>
          <w:sz w:val="22"/>
          <w:szCs w:val="22"/>
          <w:lang w:val="en-GB"/>
        </w:rPr>
      </w:pPr>
      <w:r w:rsidRPr="00A55D97">
        <w:rPr>
          <w:snapToGrid w:val="0"/>
          <w:sz w:val="22"/>
          <w:szCs w:val="22"/>
          <w:lang w:val="en-GB"/>
        </w:rPr>
        <w:t xml:space="preserve">UNFPA </w:t>
      </w:r>
      <w:r w:rsidR="00CF4392" w:rsidRPr="00A55D97">
        <w:rPr>
          <w:snapToGrid w:val="0"/>
          <w:sz w:val="22"/>
          <w:szCs w:val="22"/>
          <w:lang w:val="en-GB"/>
        </w:rPr>
        <w:t>reserves the right at the time of award of contract to vary the quantity of services and goods specified in the RFP without any change in price or other terms and conditions.</w:t>
      </w:r>
    </w:p>
    <w:p w:rsidR="00EE25C2" w:rsidRPr="00A55D97" w:rsidRDefault="00EE25C2" w:rsidP="00EE25C2">
      <w:pPr>
        <w:jc w:val="both"/>
        <w:rPr>
          <w:sz w:val="22"/>
          <w:szCs w:val="22"/>
          <w:lang w:val="en-GB"/>
        </w:rPr>
      </w:pPr>
    </w:p>
    <w:p w:rsidR="001E0832" w:rsidRPr="00A55D97" w:rsidRDefault="001E0832" w:rsidP="00396E47">
      <w:pPr>
        <w:pStyle w:val="Heading2"/>
        <w:numPr>
          <w:ilvl w:val="0"/>
          <w:numId w:val="4"/>
        </w:numPr>
        <w:tabs>
          <w:tab w:val="left" w:pos="567"/>
        </w:tabs>
        <w:ind w:hanging="720"/>
        <w:jc w:val="both"/>
        <w:rPr>
          <w:rFonts w:ascii="Times New Roman" w:hAnsi="Times New Roman"/>
          <w:bCs/>
          <w:sz w:val="22"/>
          <w:szCs w:val="22"/>
          <w:lang w:val="en-GB"/>
        </w:rPr>
      </w:pPr>
      <w:bookmarkStart w:id="43" w:name="_Toc325373947"/>
      <w:r w:rsidRPr="00A55D97">
        <w:rPr>
          <w:rFonts w:ascii="Times New Roman" w:hAnsi="Times New Roman"/>
          <w:bCs/>
          <w:sz w:val="22"/>
          <w:szCs w:val="22"/>
          <w:lang w:val="en-GB"/>
        </w:rPr>
        <w:t>Signing of the contract</w:t>
      </w:r>
      <w:bookmarkEnd w:id="43"/>
    </w:p>
    <w:p w:rsidR="00D41F12" w:rsidRDefault="003462B9" w:rsidP="001E0832">
      <w:pPr>
        <w:jc w:val="both"/>
        <w:rPr>
          <w:snapToGrid w:val="0"/>
          <w:sz w:val="22"/>
          <w:szCs w:val="22"/>
          <w:lang w:val="en-GB"/>
        </w:rPr>
      </w:pPr>
      <w:r w:rsidRPr="00A55D97">
        <w:rPr>
          <w:snapToGrid w:val="0"/>
          <w:sz w:val="22"/>
          <w:szCs w:val="22"/>
          <w:lang w:val="en-GB"/>
        </w:rPr>
        <w:t xml:space="preserve">The </w:t>
      </w:r>
      <w:r w:rsidR="002421CA" w:rsidRPr="00A55D97">
        <w:rPr>
          <w:snapToGrid w:val="0"/>
          <w:sz w:val="22"/>
          <w:szCs w:val="22"/>
          <w:lang w:val="en-GB"/>
        </w:rPr>
        <w:t>b</w:t>
      </w:r>
      <w:r w:rsidR="009D747F" w:rsidRPr="00A55D97">
        <w:rPr>
          <w:snapToGrid w:val="0"/>
          <w:sz w:val="22"/>
          <w:szCs w:val="22"/>
          <w:lang w:val="en-GB"/>
        </w:rPr>
        <w:t>uyer</w:t>
      </w:r>
      <w:r w:rsidRPr="00A55D97">
        <w:rPr>
          <w:snapToGrid w:val="0"/>
          <w:sz w:val="22"/>
          <w:szCs w:val="22"/>
          <w:lang w:val="en-GB"/>
        </w:rPr>
        <w:t xml:space="preserve"> </w:t>
      </w:r>
      <w:r w:rsidR="00205EDE" w:rsidRPr="00A55D97">
        <w:rPr>
          <w:snapToGrid w:val="0"/>
          <w:sz w:val="22"/>
          <w:szCs w:val="22"/>
          <w:lang w:val="en-GB"/>
        </w:rPr>
        <w:t>sha</w:t>
      </w:r>
      <w:r w:rsidRPr="00A55D97">
        <w:rPr>
          <w:snapToGrid w:val="0"/>
          <w:sz w:val="22"/>
          <w:szCs w:val="22"/>
          <w:lang w:val="en-GB"/>
        </w:rPr>
        <w:t xml:space="preserve">ll send the successful </w:t>
      </w:r>
      <w:r w:rsidR="002421CA" w:rsidRPr="00A55D97">
        <w:rPr>
          <w:snapToGrid w:val="0"/>
          <w:sz w:val="22"/>
          <w:szCs w:val="22"/>
          <w:lang w:val="en-GB"/>
        </w:rPr>
        <w:t>b</w:t>
      </w:r>
      <w:r w:rsidRPr="00A55D97">
        <w:rPr>
          <w:snapToGrid w:val="0"/>
          <w:sz w:val="22"/>
          <w:szCs w:val="22"/>
          <w:lang w:val="en-GB"/>
        </w:rPr>
        <w:t xml:space="preserve">idder the </w:t>
      </w:r>
      <w:r w:rsidR="002421CA" w:rsidRPr="00A55D97">
        <w:rPr>
          <w:snapToGrid w:val="0"/>
          <w:sz w:val="22"/>
          <w:szCs w:val="22"/>
          <w:lang w:val="en-GB"/>
        </w:rPr>
        <w:t>p</w:t>
      </w:r>
      <w:r w:rsidRPr="00A55D97">
        <w:rPr>
          <w:snapToGrid w:val="0"/>
          <w:sz w:val="22"/>
          <w:szCs w:val="22"/>
          <w:lang w:val="en-GB"/>
        </w:rPr>
        <w:t xml:space="preserve">urchase </w:t>
      </w:r>
      <w:r w:rsidR="002421CA" w:rsidRPr="00A55D97">
        <w:rPr>
          <w:snapToGrid w:val="0"/>
          <w:sz w:val="22"/>
          <w:szCs w:val="22"/>
          <w:lang w:val="en-GB"/>
        </w:rPr>
        <w:t>o</w:t>
      </w:r>
      <w:r w:rsidRPr="00A55D97">
        <w:rPr>
          <w:snapToGrid w:val="0"/>
          <w:sz w:val="22"/>
          <w:szCs w:val="22"/>
          <w:lang w:val="en-GB"/>
        </w:rPr>
        <w:t>rder</w:t>
      </w:r>
      <w:r w:rsidR="00CF4392" w:rsidRPr="00A55D97">
        <w:rPr>
          <w:snapToGrid w:val="0"/>
          <w:sz w:val="22"/>
          <w:szCs w:val="22"/>
          <w:lang w:val="en-GB"/>
        </w:rPr>
        <w:t>/</w:t>
      </w:r>
      <w:r w:rsidR="002421CA" w:rsidRPr="00A55D97">
        <w:rPr>
          <w:snapToGrid w:val="0"/>
          <w:sz w:val="22"/>
          <w:szCs w:val="22"/>
          <w:lang w:val="en-GB"/>
        </w:rPr>
        <w:t>c</w:t>
      </w:r>
      <w:r w:rsidR="00CF4392" w:rsidRPr="00A55D97">
        <w:rPr>
          <w:snapToGrid w:val="0"/>
          <w:sz w:val="22"/>
          <w:szCs w:val="22"/>
          <w:lang w:val="en-GB"/>
        </w:rPr>
        <w:t>ontract</w:t>
      </w:r>
      <w:r w:rsidRPr="00A55D97">
        <w:rPr>
          <w:snapToGrid w:val="0"/>
          <w:sz w:val="22"/>
          <w:szCs w:val="22"/>
          <w:lang w:val="en-GB"/>
        </w:rPr>
        <w:t>, which constitutes the Notification of Award</w:t>
      </w:r>
      <w:r w:rsidR="004F4A9D" w:rsidRPr="00A55D97">
        <w:rPr>
          <w:snapToGrid w:val="0"/>
          <w:sz w:val="22"/>
          <w:szCs w:val="22"/>
          <w:lang w:val="en-GB"/>
        </w:rPr>
        <w:t>. This</w:t>
      </w:r>
      <w:r w:rsidR="00E15456" w:rsidRPr="00A55D97">
        <w:rPr>
          <w:snapToGrid w:val="0"/>
          <w:sz w:val="22"/>
          <w:szCs w:val="22"/>
          <w:lang w:val="en-GB"/>
        </w:rPr>
        <w:t xml:space="preserve"> will also be posted on the UNGM website</w:t>
      </w:r>
      <w:r w:rsidRPr="00A55D97">
        <w:rPr>
          <w:snapToGrid w:val="0"/>
          <w:sz w:val="22"/>
          <w:szCs w:val="22"/>
          <w:lang w:val="en-GB"/>
        </w:rPr>
        <w:t xml:space="preserve">. </w:t>
      </w:r>
      <w:r w:rsidR="00D41F12" w:rsidRPr="00A55D97">
        <w:rPr>
          <w:sz w:val="22"/>
          <w:szCs w:val="22"/>
          <w:lang w:val="en-GB"/>
        </w:rPr>
        <w:t>T</w:t>
      </w:r>
      <w:r w:rsidR="00CF4392" w:rsidRPr="00A55D97">
        <w:rPr>
          <w:sz w:val="22"/>
          <w:szCs w:val="22"/>
          <w:lang w:val="en-GB"/>
        </w:rPr>
        <w:t xml:space="preserve">he successful </w:t>
      </w:r>
      <w:r w:rsidR="002421CA" w:rsidRPr="00A55D97">
        <w:rPr>
          <w:sz w:val="22"/>
          <w:szCs w:val="22"/>
          <w:lang w:val="en-GB"/>
        </w:rPr>
        <w:t>b</w:t>
      </w:r>
      <w:r w:rsidR="00CF4392" w:rsidRPr="00A55D97">
        <w:rPr>
          <w:sz w:val="22"/>
          <w:szCs w:val="22"/>
          <w:lang w:val="en-GB"/>
        </w:rPr>
        <w:t>idder shall sign and d</w:t>
      </w:r>
      <w:r w:rsidR="00D41F12" w:rsidRPr="00A55D97">
        <w:rPr>
          <w:sz w:val="22"/>
          <w:szCs w:val="22"/>
          <w:lang w:val="en-GB"/>
        </w:rPr>
        <w:t>ate the contract</w:t>
      </w:r>
      <w:r w:rsidR="00CF4392" w:rsidRPr="00A55D97">
        <w:rPr>
          <w:sz w:val="22"/>
          <w:szCs w:val="22"/>
          <w:lang w:val="en-GB"/>
        </w:rPr>
        <w:t>,</w:t>
      </w:r>
      <w:r w:rsidR="00D41F12" w:rsidRPr="00A55D97">
        <w:rPr>
          <w:sz w:val="22"/>
          <w:szCs w:val="22"/>
          <w:lang w:val="en-GB"/>
        </w:rPr>
        <w:t xml:space="preserve"> and return it to UNFPA within </w:t>
      </w:r>
      <w:r w:rsidR="00FF04FE">
        <w:rPr>
          <w:sz w:val="22"/>
          <w:szCs w:val="22"/>
          <w:lang w:val="en-GB"/>
        </w:rPr>
        <w:t>seven calendar</w:t>
      </w:r>
      <w:r w:rsidR="00D41F12" w:rsidRPr="00A55D97">
        <w:rPr>
          <w:sz w:val="22"/>
          <w:szCs w:val="22"/>
          <w:lang w:val="en-GB"/>
        </w:rPr>
        <w:t xml:space="preserve"> days of receipt of </w:t>
      </w:r>
      <w:r w:rsidR="00FF04FE">
        <w:rPr>
          <w:sz w:val="22"/>
          <w:szCs w:val="22"/>
          <w:lang w:val="en-GB"/>
        </w:rPr>
        <w:t xml:space="preserve">the contract. </w:t>
      </w:r>
      <w:r w:rsidR="00D41F12" w:rsidRPr="00A55D97">
        <w:rPr>
          <w:sz w:val="22"/>
          <w:szCs w:val="22"/>
          <w:lang w:val="en-GB"/>
        </w:rPr>
        <w:t>A</w:t>
      </w:r>
      <w:r w:rsidRPr="00A55D97">
        <w:rPr>
          <w:snapToGrid w:val="0"/>
          <w:sz w:val="22"/>
          <w:szCs w:val="22"/>
          <w:lang w:val="en-GB"/>
        </w:rPr>
        <w:t xml:space="preserve">fter receipt of the Purchase Order, the successful </w:t>
      </w:r>
      <w:r w:rsidR="002421CA" w:rsidRPr="00A55D97">
        <w:rPr>
          <w:snapToGrid w:val="0"/>
          <w:sz w:val="22"/>
          <w:szCs w:val="22"/>
          <w:lang w:val="en-GB"/>
        </w:rPr>
        <w:t>b</w:t>
      </w:r>
      <w:r w:rsidRPr="00A55D97">
        <w:rPr>
          <w:snapToGrid w:val="0"/>
          <w:sz w:val="22"/>
          <w:szCs w:val="22"/>
          <w:lang w:val="en-GB"/>
        </w:rPr>
        <w:t xml:space="preserve">idder shall deliver the </w:t>
      </w:r>
      <w:r w:rsidR="00CF4392" w:rsidRPr="00A55D97">
        <w:rPr>
          <w:snapToGrid w:val="0"/>
          <w:sz w:val="22"/>
          <w:szCs w:val="22"/>
          <w:lang w:val="en-GB"/>
        </w:rPr>
        <w:t>services and/or goods</w:t>
      </w:r>
      <w:r w:rsidRPr="00A55D97">
        <w:rPr>
          <w:snapToGrid w:val="0"/>
          <w:sz w:val="22"/>
          <w:szCs w:val="22"/>
          <w:lang w:val="en-GB"/>
        </w:rPr>
        <w:t xml:space="preserve"> in accordance with the delivery schedule outlined in </w:t>
      </w:r>
      <w:r w:rsidR="00283979" w:rsidRPr="00A55D97">
        <w:rPr>
          <w:snapToGrid w:val="0"/>
          <w:sz w:val="22"/>
          <w:szCs w:val="22"/>
          <w:lang w:val="en-GB"/>
        </w:rPr>
        <w:t xml:space="preserve">the </w:t>
      </w:r>
      <w:r w:rsidR="00FF04FE">
        <w:rPr>
          <w:snapToGrid w:val="0"/>
          <w:sz w:val="22"/>
          <w:szCs w:val="22"/>
          <w:lang w:val="en-GB"/>
        </w:rPr>
        <w:t>bid</w:t>
      </w:r>
      <w:r w:rsidRPr="00A55D97">
        <w:rPr>
          <w:snapToGrid w:val="0"/>
          <w:sz w:val="22"/>
          <w:szCs w:val="22"/>
          <w:lang w:val="en-GB"/>
        </w:rPr>
        <w:t>.</w:t>
      </w:r>
    </w:p>
    <w:p w:rsidR="007C15B4" w:rsidRDefault="007C15B4" w:rsidP="001E0832">
      <w:pPr>
        <w:jc w:val="both"/>
        <w:rPr>
          <w:snapToGrid w:val="0"/>
          <w:sz w:val="22"/>
          <w:szCs w:val="22"/>
          <w:lang w:val="en-GB"/>
        </w:rPr>
      </w:pPr>
    </w:p>
    <w:p w:rsidR="007C15B4" w:rsidRDefault="007C15B4" w:rsidP="001E0832">
      <w:pPr>
        <w:jc w:val="both"/>
        <w:rPr>
          <w:snapToGrid w:val="0"/>
          <w:sz w:val="22"/>
          <w:szCs w:val="22"/>
          <w:lang w:val="en-GB"/>
        </w:rPr>
      </w:pPr>
      <w:r>
        <w:rPr>
          <w:snapToGrid w:val="0"/>
          <w:sz w:val="22"/>
          <w:szCs w:val="22"/>
          <w:lang w:val="en-GB"/>
        </w:rPr>
        <w:t xml:space="preserve">Other UN Agencies may also sign an LTA with the successful bidder on the same terms on conditions resulted from this RFP. </w:t>
      </w:r>
    </w:p>
    <w:p w:rsidR="00396E47" w:rsidRDefault="00396E47" w:rsidP="001E0832">
      <w:pPr>
        <w:jc w:val="both"/>
        <w:rPr>
          <w:snapToGrid w:val="0"/>
          <w:sz w:val="22"/>
          <w:szCs w:val="22"/>
          <w:lang w:val="en-GB"/>
        </w:rPr>
      </w:pPr>
    </w:p>
    <w:p w:rsidR="00396E47" w:rsidRPr="00D46F05" w:rsidRDefault="00396E47" w:rsidP="00396E47">
      <w:pPr>
        <w:pStyle w:val="Heading2"/>
        <w:numPr>
          <w:ilvl w:val="0"/>
          <w:numId w:val="4"/>
        </w:numPr>
        <w:tabs>
          <w:tab w:val="left" w:pos="567"/>
        </w:tabs>
        <w:ind w:hanging="720"/>
        <w:jc w:val="both"/>
        <w:rPr>
          <w:rFonts w:ascii="Times New Roman" w:hAnsi="Times New Roman"/>
          <w:bCs/>
          <w:sz w:val="22"/>
          <w:szCs w:val="22"/>
          <w:lang w:val="en-GB"/>
        </w:rPr>
      </w:pPr>
      <w:bookmarkStart w:id="44" w:name="_Toc325373948"/>
      <w:r>
        <w:rPr>
          <w:rFonts w:ascii="Times New Roman" w:hAnsi="Times New Roman"/>
          <w:bCs/>
          <w:sz w:val="22"/>
          <w:szCs w:val="22"/>
          <w:lang w:val="en-GB"/>
        </w:rPr>
        <w:t>Bid protest</w:t>
      </w:r>
      <w:bookmarkEnd w:id="44"/>
    </w:p>
    <w:p w:rsidR="00396E47" w:rsidRPr="00396E47" w:rsidRDefault="00396E47" w:rsidP="00C320AB">
      <w:pPr>
        <w:jc w:val="both"/>
        <w:rPr>
          <w:sz w:val="22"/>
          <w:lang w:val="en-GB"/>
        </w:rPr>
      </w:pPr>
      <w:r w:rsidRPr="00396E47">
        <w:rPr>
          <w:sz w:val="22"/>
          <w:lang w:val="en-GB"/>
        </w:rPr>
        <w:t xml:space="preserve">Suppliers perceiving that they have been unjustly or unfairly treated in connection with a solicitation, evaluation, or award of a contract, may complain to the UNFPA Head of the Business </w:t>
      </w:r>
      <w:r w:rsidRPr="007C15B4">
        <w:rPr>
          <w:sz w:val="22"/>
          <w:lang w:val="en-GB"/>
        </w:rPr>
        <w:t xml:space="preserve">Unit </w:t>
      </w:r>
      <w:r w:rsidR="007C15B4" w:rsidRPr="007C15B4">
        <w:rPr>
          <w:iCs/>
          <w:sz w:val="22"/>
          <w:lang w:val="en-GB"/>
        </w:rPr>
        <w:t xml:space="preserve">Mr Werner Haug, </w:t>
      </w:r>
      <w:hyperlink r:id="rId19" w:history="1">
        <w:r w:rsidR="007C15B4" w:rsidRPr="007C15B4">
          <w:rPr>
            <w:rStyle w:val="Hyperlink"/>
            <w:iCs/>
            <w:sz w:val="22"/>
            <w:lang w:val="en-GB"/>
          </w:rPr>
          <w:t>haug@unfpa.org</w:t>
        </w:r>
      </w:hyperlink>
      <w:r w:rsidRPr="007C15B4">
        <w:rPr>
          <w:sz w:val="22"/>
          <w:lang w:val="en-GB"/>
        </w:rPr>
        <w:t>. Should the protestor be unsatisfied with the reply provided by t</w:t>
      </w:r>
      <w:r w:rsidRPr="00396E47">
        <w:rPr>
          <w:sz w:val="22"/>
          <w:lang w:val="en-GB"/>
        </w:rPr>
        <w:t xml:space="preserve">he </w:t>
      </w:r>
      <w:r w:rsidRPr="00396E47">
        <w:rPr>
          <w:sz w:val="22"/>
          <w:lang w:val="en-GB"/>
        </w:rPr>
        <w:lastRenderedPageBreak/>
        <w:t xml:space="preserve">UNFPA Head of the Business Unit, the protestor may contact the Chief of the Procurement Services Branch at </w:t>
      </w:r>
      <w:hyperlink r:id="rId20" w:history="1">
        <w:r w:rsidRPr="00396E47">
          <w:rPr>
            <w:rStyle w:val="Hyperlink"/>
            <w:sz w:val="22"/>
            <w:lang w:val="en-GB"/>
          </w:rPr>
          <w:t>procurement@unfpa.org</w:t>
        </w:r>
      </w:hyperlink>
      <w:r w:rsidRPr="00396E47">
        <w:rPr>
          <w:sz w:val="22"/>
          <w:lang w:val="en-GB"/>
        </w:rPr>
        <w:t>.</w:t>
      </w:r>
    </w:p>
    <w:p w:rsidR="00396E47" w:rsidRPr="00A55D97" w:rsidRDefault="00396E47" w:rsidP="001E0832">
      <w:pPr>
        <w:jc w:val="both"/>
        <w:rPr>
          <w:snapToGrid w:val="0"/>
          <w:sz w:val="22"/>
          <w:szCs w:val="22"/>
          <w:lang w:val="en-GB"/>
        </w:rPr>
      </w:pPr>
    </w:p>
    <w:p w:rsidR="00E61C79" w:rsidRPr="00A55D97" w:rsidRDefault="00E61C79" w:rsidP="001E0832">
      <w:pPr>
        <w:jc w:val="both"/>
        <w:rPr>
          <w:snapToGrid w:val="0"/>
          <w:sz w:val="22"/>
          <w:szCs w:val="22"/>
          <w:lang w:val="en-GB"/>
        </w:rPr>
      </w:pPr>
    </w:p>
    <w:p w:rsidR="000B654A" w:rsidRPr="00A55D97" w:rsidRDefault="000B654A" w:rsidP="00396E47">
      <w:pPr>
        <w:pStyle w:val="Heading2"/>
        <w:numPr>
          <w:ilvl w:val="0"/>
          <w:numId w:val="4"/>
        </w:numPr>
        <w:tabs>
          <w:tab w:val="left" w:pos="567"/>
        </w:tabs>
        <w:ind w:hanging="720"/>
        <w:jc w:val="both"/>
        <w:rPr>
          <w:rFonts w:ascii="Times New Roman" w:hAnsi="Times New Roman"/>
          <w:bCs/>
          <w:sz w:val="22"/>
          <w:szCs w:val="22"/>
          <w:lang w:val="en-GB"/>
        </w:rPr>
      </w:pPr>
      <w:bookmarkStart w:id="45" w:name="_Toc325373949"/>
      <w:r w:rsidRPr="00A55D97">
        <w:rPr>
          <w:rFonts w:ascii="Times New Roman" w:hAnsi="Times New Roman"/>
          <w:bCs/>
          <w:sz w:val="22"/>
          <w:szCs w:val="22"/>
          <w:lang w:val="en-GB"/>
        </w:rPr>
        <w:t>Payment Provisions</w:t>
      </w:r>
      <w:bookmarkEnd w:id="45"/>
    </w:p>
    <w:p w:rsidR="00E61C79" w:rsidRPr="00A55D97" w:rsidRDefault="000B654A" w:rsidP="001E0832">
      <w:pPr>
        <w:jc w:val="both"/>
        <w:rPr>
          <w:sz w:val="22"/>
          <w:szCs w:val="22"/>
          <w:lang w:val="en-GB"/>
        </w:rPr>
      </w:pPr>
      <w:r w:rsidRPr="00A55D97">
        <w:rPr>
          <w:sz w:val="22"/>
          <w:szCs w:val="22"/>
          <w:lang w:val="en-GB"/>
        </w:rPr>
        <w:t>UNFPA</w:t>
      </w:r>
      <w:r w:rsidR="00094A8D" w:rsidRPr="00A55D97">
        <w:rPr>
          <w:sz w:val="22"/>
          <w:szCs w:val="22"/>
          <w:lang w:val="en-GB"/>
        </w:rPr>
        <w:t>’s</w:t>
      </w:r>
      <w:r w:rsidRPr="00A55D97">
        <w:rPr>
          <w:sz w:val="22"/>
          <w:szCs w:val="22"/>
          <w:lang w:val="en-GB"/>
        </w:rPr>
        <w:t xml:space="preserve"> policy is to pay for the performance of contractual services rendered or to effect payment upon the achievement of specific milest</w:t>
      </w:r>
      <w:r w:rsidR="00FF04FE">
        <w:rPr>
          <w:sz w:val="22"/>
          <w:szCs w:val="22"/>
          <w:lang w:val="en-GB"/>
        </w:rPr>
        <w:t>ones described in the contract.</w:t>
      </w:r>
      <w:r w:rsidRPr="00A55D97">
        <w:rPr>
          <w:sz w:val="22"/>
          <w:szCs w:val="22"/>
          <w:lang w:val="en-GB"/>
        </w:rPr>
        <w:t xml:space="preserve"> UNFPA’s policy is not to grant advance payments except in unusual situations </w:t>
      </w:r>
      <w:r w:rsidR="0012276B" w:rsidRPr="00A55D97">
        <w:rPr>
          <w:sz w:val="22"/>
          <w:szCs w:val="22"/>
          <w:lang w:val="en-GB"/>
        </w:rPr>
        <w:t>where the potential contractor</w:t>
      </w:r>
      <w:r w:rsidRPr="00A55D97">
        <w:rPr>
          <w:sz w:val="22"/>
          <w:szCs w:val="22"/>
          <w:lang w:val="en-GB"/>
        </w:rPr>
        <w:t xml:space="preserve">, whether a private firm, NGO or a government or other entity, specifies in the </w:t>
      </w:r>
      <w:r w:rsidR="007904F7" w:rsidRPr="00A55D97">
        <w:rPr>
          <w:sz w:val="22"/>
          <w:szCs w:val="22"/>
          <w:lang w:val="en-GB"/>
        </w:rPr>
        <w:t xml:space="preserve">bid </w:t>
      </w:r>
      <w:r w:rsidRPr="00A55D97">
        <w:rPr>
          <w:sz w:val="22"/>
          <w:szCs w:val="22"/>
          <w:lang w:val="en-GB"/>
        </w:rPr>
        <w:t xml:space="preserve">that there are special circumstances </w:t>
      </w:r>
      <w:r w:rsidR="00FF04FE">
        <w:rPr>
          <w:sz w:val="22"/>
          <w:szCs w:val="22"/>
          <w:lang w:val="en-GB"/>
        </w:rPr>
        <w:t xml:space="preserve">warranting an advance payment. </w:t>
      </w:r>
      <w:r w:rsidRPr="00A55D97">
        <w:rPr>
          <w:sz w:val="22"/>
          <w:szCs w:val="22"/>
          <w:lang w:val="en-GB"/>
        </w:rPr>
        <w:t>UNFPA will normally require a bank guarantee or other suitable security arrangement.</w:t>
      </w:r>
    </w:p>
    <w:p w:rsidR="000B654A" w:rsidRPr="00A55D97" w:rsidRDefault="000B654A" w:rsidP="001E0832">
      <w:pPr>
        <w:jc w:val="both"/>
        <w:rPr>
          <w:sz w:val="22"/>
          <w:szCs w:val="22"/>
          <w:lang w:val="en-GB"/>
        </w:rPr>
      </w:pPr>
    </w:p>
    <w:p w:rsidR="000B654A" w:rsidRDefault="000B654A" w:rsidP="001E0832">
      <w:pPr>
        <w:jc w:val="both"/>
        <w:rPr>
          <w:sz w:val="22"/>
          <w:szCs w:val="22"/>
          <w:lang w:val="en-GB"/>
        </w:rPr>
      </w:pPr>
      <w:r w:rsidRPr="00A55D97">
        <w:rPr>
          <w:sz w:val="22"/>
          <w:szCs w:val="22"/>
          <w:lang w:val="en-GB"/>
        </w:rPr>
        <w:t>Any request for an advance payment is to be justified and documented</w:t>
      </w:r>
      <w:r w:rsidR="00094A8D" w:rsidRPr="00A55D97">
        <w:rPr>
          <w:sz w:val="22"/>
          <w:szCs w:val="22"/>
          <w:lang w:val="en-GB"/>
        </w:rPr>
        <w:t>,</w:t>
      </w:r>
      <w:r w:rsidRPr="00A55D97">
        <w:rPr>
          <w:sz w:val="22"/>
          <w:szCs w:val="22"/>
          <w:lang w:val="en-GB"/>
        </w:rPr>
        <w:t xml:space="preserve"> and must be submitted with the financial </w:t>
      </w:r>
      <w:r w:rsidR="007904F7" w:rsidRPr="00A55D97">
        <w:rPr>
          <w:sz w:val="22"/>
          <w:szCs w:val="22"/>
          <w:lang w:val="en-GB"/>
        </w:rPr>
        <w:t>bid</w:t>
      </w:r>
      <w:r w:rsidR="00FF04FE">
        <w:rPr>
          <w:sz w:val="22"/>
          <w:szCs w:val="22"/>
          <w:lang w:val="en-GB"/>
        </w:rPr>
        <w:t xml:space="preserve">. </w:t>
      </w:r>
      <w:r w:rsidRPr="00A55D97">
        <w:rPr>
          <w:sz w:val="22"/>
          <w:szCs w:val="22"/>
          <w:lang w:val="en-GB"/>
        </w:rPr>
        <w:t>The justification shall explain the need for the advance payment, itemize the amount requested and provide a time</w:t>
      </w:r>
      <w:r w:rsidR="00094A8D" w:rsidRPr="00A55D97">
        <w:rPr>
          <w:sz w:val="22"/>
          <w:szCs w:val="22"/>
          <w:lang w:val="en-GB"/>
        </w:rPr>
        <w:t xml:space="preserve"> </w:t>
      </w:r>
      <w:r w:rsidRPr="00A55D97">
        <w:rPr>
          <w:sz w:val="22"/>
          <w:szCs w:val="22"/>
          <w:lang w:val="en-GB"/>
        </w:rPr>
        <w:t>schedule f</w:t>
      </w:r>
      <w:r w:rsidR="00FF04FE">
        <w:rPr>
          <w:sz w:val="22"/>
          <w:szCs w:val="22"/>
          <w:lang w:val="en-GB"/>
        </w:rPr>
        <w:t xml:space="preserve">or utilization of said amount. </w:t>
      </w:r>
      <w:r w:rsidRPr="00A55D97">
        <w:rPr>
          <w:sz w:val="22"/>
          <w:szCs w:val="22"/>
          <w:lang w:val="en-GB"/>
        </w:rPr>
        <w:t xml:space="preserve">Information about your financial status must be submitted, such as audited financial statements at 31 December of the previous year and include this documentation with your financial </w:t>
      </w:r>
      <w:r w:rsidR="00E249B6" w:rsidRPr="00A55D97">
        <w:rPr>
          <w:sz w:val="22"/>
          <w:szCs w:val="22"/>
          <w:lang w:val="en-GB"/>
        </w:rPr>
        <w:t>bid</w:t>
      </w:r>
      <w:r w:rsidRPr="00A55D97">
        <w:rPr>
          <w:sz w:val="22"/>
          <w:szCs w:val="22"/>
          <w:lang w:val="en-GB"/>
        </w:rPr>
        <w:t>. Further information may be requested by UNFPA at the time of finalizing contract negotia</w:t>
      </w:r>
      <w:r w:rsidR="00221746" w:rsidRPr="00A55D97">
        <w:rPr>
          <w:sz w:val="22"/>
          <w:szCs w:val="22"/>
          <w:lang w:val="en-GB"/>
        </w:rPr>
        <w:t>tions with the awarded bidder.</w:t>
      </w:r>
    </w:p>
    <w:p w:rsidR="00437040" w:rsidRDefault="00437040" w:rsidP="00437040">
      <w:pPr>
        <w:pStyle w:val="Heading2"/>
        <w:tabs>
          <w:tab w:val="left" w:pos="567"/>
        </w:tabs>
        <w:jc w:val="both"/>
        <w:textAlignment w:val="auto"/>
        <w:rPr>
          <w:rFonts w:ascii="Times New Roman" w:hAnsi="Times New Roman"/>
          <w:bCs/>
          <w:sz w:val="22"/>
          <w:szCs w:val="22"/>
          <w:lang w:val="en-GB"/>
        </w:rPr>
      </w:pPr>
    </w:p>
    <w:p w:rsidR="00437040" w:rsidRDefault="00437040" w:rsidP="00437040">
      <w:pPr>
        <w:pStyle w:val="Heading2"/>
        <w:tabs>
          <w:tab w:val="left" w:pos="567"/>
        </w:tabs>
        <w:jc w:val="both"/>
        <w:textAlignment w:val="auto"/>
        <w:rPr>
          <w:rFonts w:ascii="Times New Roman" w:hAnsi="Times New Roman"/>
          <w:bCs/>
          <w:sz w:val="22"/>
          <w:szCs w:val="22"/>
          <w:lang w:val="en-GB"/>
        </w:rPr>
      </w:pPr>
      <w:bookmarkStart w:id="46" w:name="_Toc325373950"/>
      <w:r>
        <w:rPr>
          <w:rFonts w:ascii="Times New Roman" w:hAnsi="Times New Roman"/>
          <w:bCs/>
          <w:sz w:val="22"/>
          <w:szCs w:val="22"/>
          <w:lang w:val="en-GB"/>
        </w:rPr>
        <w:t xml:space="preserve">25.   </w:t>
      </w:r>
      <w:r>
        <w:rPr>
          <w:rFonts w:ascii="Times New Roman" w:hAnsi="Times New Roman"/>
          <w:bCs/>
          <w:sz w:val="22"/>
          <w:szCs w:val="22"/>
          <w:lang w:val="en-GB"/>
        </w:rPr>
        <w:tab/>
        <w:t>Gifts and hospitality</w:t>
      </w:r>
      <w:bookmarkEnd w:id="46"/>
    </w:p>
    <w:p w:rsidR="00437040" w:rsidRDefault="00437040" w:rsidP="00437040">
      <w:pPr>
        <w:ind w:left="360"/>
        <w:rPr>
          <w:lang w:val="en-GB"/>
        </w:rPr>
      </w:pPr>
    </w:p>
    <w:p w:rsidR="00396E47" w:rsidRDefault="00437040" w:rsidP="00396E47">
      <w:pPr>
        <w:rPr>
          <w:sz w:val="22"/>
          <w:szCs w:val="22"/>
          <w:lang w:val="en-GB"/>
        </w:rPr>
      </w:pPr>
      <w:r w:rsidRPr="00437040">
        <w:rPr>
          <w:sz w:val="22"/>
          <w:szCs w:val="22"/>
          <w:lang w:val="en-GB"/>
        </w:rPr>
        <w:t>UNFPA has adopted a zero tolerance policy on gifts and hospitality. In view of this UNFPA personnel is prohibited from accepting any gift, even of a nominal value, including drinks, meals, food products, hospitality, calendars, transportation, and any other forms of benefits. Vendors are therefore requested not to send gifts or offer hospitality to UNFPA personnel</w:t>
      </w:r>
    </w:p>
    <w:p w:rsidR="00396E47" w:rsidRDefault="00396E47" w:rsidP="00396E47">
      <w:pPr>
        <w:ind w:left="720"/>
        <w:rPr>
          <w:sz w:val="22"/>
          <w:szCs w:val="22"/>
          <w:lang w:val="en-GB"/>
        </w:rPr>
      </w:pPr>
    </w:p>
    <w:p w:rsidR="00396E47" w:rsidRDefault="00396E47" w:rsidP="00437040">
      <w:pPr>
        <w:rPr>
          <w:sz w:val="22"/>
          <w:szCs w:val="22"/>
          <w:lang w:val="en-GB"/>
        </w:rPr>
      </w:pPr>
    </w:p>
    <w:p w:rsidR="00396E47" w:rsidRPr="00437040" w:rsidRDefault="00396E47" w:rsidP="00437040">
      <w:pPr>
        <w:rPr>
          <w:sz w:val="22"/>
          <w:szCs w:val="22"/>
          <w:lang w:val="en-GB"/>
        </w:rPr>
      </w:pPr>
    </w:p>
    <w:p w:rsidR="00437040" w:rsidRPr="00A55D97" w:rsidRDefault="00437040" w:rsidP="001E0832">
      <w:pPr>
        <w:jc w:val="both"/>
        <w:rPr>
          <w:sz w:val="22"/>
          <w:szCs w:val="22"/>
          <w:lang w:val="en-GB"/>
        </w:rPr>
      </w:pPr>
    </w:p>
    <w:p w:rsidR="000B654A" w:rsidRPr="00A55D97" w:rsidRDefault="000B654A" w:rsidP="001E0832">
      <w:pPr>
        <w:jc w:val="both"/>
        <w:rPr>
          <w:sz w:val="22"/>
          <w:szCs w:val="22"/>
          <w:lang w:val="en-GB"/>
        </w:rPr>
      </w:pPr>
    </w:p>
    <w:p w:rsidR="00556D04" w:rsidRPr="00A55D97" w:rsidRDefault="008279CE" w:rsidP="000E7146">
      <w:pPr>
        <w:pStyle w:val="Heading1"/>
        <w:jc w:val="center"/>
        <w:rPr>
          <w:rFonts w:ascii="Times New Roman" w:hAnsi="Times New Roman"/>
          <w:sz w:val="28"/>
          <w:szCs w:val="28"/>
          <w:lang w:val="en-GB"/>
        </w:rPr>
      </w:pPr>
      <w:r w:rsidRPr="00A55D97">
        <w:rPr>
          <w:rFonts w:ascii="Times New Roman" w:hAnsi="Times New Roman"/>
          <w:sz w:val="28"/>
          <w:szCs w:val="28"/>
          <w:lang w:val="en-GB"/>
        </w:rPr>
        <w:br w:type="page"/>
      </w:r>
    </w:p>
    <w:p w:rsidR="0023603E" w:rsidRDefault="00362BB4" w:rsidP="000E7146">
      <w:pPr>
        <w:pStyle w:val="Heading1"/>
        <w:jc w:val="center"/>
        <w:rPr>
          <w:rFonts w:ascii="Times New Roman" w:hAnsi="Times New Roman"/>
          <w:sz w:val="28"/>
          <w:szCs w:val="28"/>
          <w:lang w:val="en-GB"/>
        </w:rPr>
      </w:pPr>
      <w:bookmarkStart w:id="47" w:name="_Toc325373951"/>
      <w:r w:rsidRPr="00A55D97">
        <w:rPr>
          <w:rFonts w:ascii="Times New Roman" w:hAnsi="Times New Roman"/>
          <w:sz w:val="28"/>
          <w:szCs w:val="28"/>
          <w:lang w:val="en-GB"/>
        </w:rPr>
        <w:lastRenderedPageBreak/>
        <w:t>A</w:t>
      </w:r>
      <w:r w:rsidR="00397E94" w:rsidRPr="00A55D97">
        <w:rPr>
          <w:rFonts w:ascii="Times New Roman" w:hAnsi="Times New Roman"/>
          <w:sz w:val="28"/>
          <w:szCs w:val="28"/>
          <w:lang w:val="en-GB"/>
        </w:rPr>
        <w:t>NNEX</w:t>
      </w:r>
      <w:r w:rsidR="0040549F" w:rsidRPr="00A55D97">
        <w:rPr>
          <w:rFonts w:ascii="Times New Roman" w:hAnsi="Times New Roman"/>
          <w:sz w:val="28"/>
          <w:szCs w:val="28"/>
          <w:lang w:val="en-GB"/>
        </w:rPr>
        <w:t xml:space="preserve"> </w:t>
      </w:r>
      <w:r w:rsidR="0061726D" w:rsidRPr="00A55D97">
        <w:rPr>
          <w:rFonts w:ascii="Times New Roman" w:hAnsi="Times New Roman"/>
          <w:sz w:val="28"/>
          <w:szCs w:val="28"/>
          <w:lang w:val="en-GB"/>
        </w:rPr>
        <w:t>I</w:t>
      </w:r>
      <w:r w:rsidRPr="00A55D97">
        <w:rPr>
          <w:rFonts w:ascii="Times New Roman" w:hAnsi="Times New Roman"/>
          <w:sz w:val="28"/>
          <w:szCs w:val="28"/>
          <w:lang w:val="en-GB"/>
        </w:rPr>
        <w:t>I</w:t>
      </w:r>
      <w:r w:rsidR="004D0AE2" w:rsidRPr="00A55D97">
        <w:rPr>
          <w:rFonts w:ascii="Times New Roman" w:hAnsi="Times New Roman"/>
          <w:sz w:val="28"/>
          <w:szCs w:val="28"/>
          <w:lang w:val="en-GB"/>
        </w:rPr>
        <w:t xml:space="preserve">: </w:t>
      </w:r>
      <w:r w:rsidR="00C56216" w:rsidRPr="00A55D97">
        <w:rPr>
          <w:rFonts w:ascii="Times New Roman" w:hAnsi="Times New Roman"/>
          <w:sz w:val="28"/>
          <w:szCs w:val="28"/>
          <w:lang w:val="en-GB"/>
        </w:rPr>
        <w:t>T</w:t>
      </w:r>
      <w:r w:rsidRPr="00A55D97">
        <w:rPr>
          <w:rFonts w:ascii="Times New Roman" w:hAnsi="Times New Roman"/>
          <w:sz w:val="28"/>
          <w:szCs w:val="28"/>
          <w:lang w:val="en-GB"/>
        </w:rPr>
        <w:t>erms of Reference</w:t>
      </w:r>
      <w:bookmarkEnd w:id="11"/>
      <w:r w:rsidR="00FF04FE">
        <w:rPr>
          <w:rFonts w:ascii="Times New Roman" w:hAnsi="Times New Roman"/>
          <w:sz w:val="28"/>
          <w:szCs w:val="28"/>
          <w:lang w:val="en-GB"/>
        </w:rPr>
        <w:t xml:space="preserve"> (TO</w:t>
      </w:r>
      <w:r w:rsidR="00C56216" w:rsidRPr="00A55D97">
        <w:rPr>
          <w:rFonts w:ascii="Times New Roman" w:hAnsi="Times New Roman"/>
          <w:sz w:val="28"/>
          <w:szCs w:val="28"/>
          <w:lang w:val="en-GB"/>
        </w:rPr>
        <w:t>R)</w:t>
      </w:r>
      <w:bookmarkStart w:id="48" w:name="_Toc152577133"/>
      <w:bookmarkStart w:id="49" w:name="_Toc152577694"/>
      <w:bookmarkStart w:id="50" w:name="_Toc152577963"/>
      <w:bookmarkStart w:id="51" w:name="_Toc156198778"/>
      <w:bookmarkStart w:id="52" w:name="_Toc38258027"/>
      <w:bookmarkEnd w:id="47"/>
      <w:bookmarkEnd w:id="48"/>
      <w:bookmarkEnd w:id="49"/>
      <w:bookmarkEnd w:id="50"/>
      <w:bookmarkEnd w:id="51"/>
      <w:r w:rsidR="0023603E" w:rsidRPr="00A55D97">
        <w:rPr>
          <w:rFonts w:ascii="Times New Roman" w:hAnsi="Times New Roman"/>
          <w:sz w:val="28"/>
          <w:szCs w:val="28"/>
          <w:lang w:val="en-GB"/>
        </w:rPr>
        <w:t xml:space="preserve"> </w:t>
      </w:r>
    </w:p>
    <w:p w:rsidR="007C15B4" w:rsidRPr="007C15B4" w:rsidRDefault="007C15B4" w:rsidP="007C15B4">
      <w:pPr>
        <w:rPr>
          <w:lang w:val="en-GB"/>
        </w:rPr>
      </w:pPr>
    </w:p>
    <w:p w:rsidR="007C15B4" w:rsidRPr="00783B4D" w:rsidRDefault="007C15B4" w:rsidP="007C15B4">
      <w:pPr>
        <w:pStyle w:val="Heading41"/>
        <w:keepNext/>
        <w:keepLines/>
        <w:numPr>
          <w:ilvl w:val="0"/>
          <w:numId w:val="12"/>
        </w:numPr>
        <w:shd w:val="clear" w:color="auto" w:fill="auto"/>
        <w:tabs>
          <w:tab w:val="left" w:pos="760"/>
        </w:tabs>
        <w:spacing w:line="230" w:lineRule="exact"/>
        <w:jc w:val="left"/>
        <w:rPr>
          <w:bCs w:val="0"/>
          <w:sz w:val="22"/>
          <w:szCs w:val="22"/>
          <w:lang w:eastAsia="en-GB"/>
        </w:rPr>
      </w:pPr>
      <w:r w:rsidRPr="00783B4D">
        <w:rPr>
          <w:bCs w:val="0"/>
          <w:sz w:val="22"/>
          <w:szCs w:val="22"/>
          <w:lang w:eastAsia="en-GB"/>
        </w:rPr>
        <w:t xml:space="preserve">BACKGROUND </w:t>
      </w:r>
      <w:r w:rsidR="00783B4D">
        <w:rPr>
          <w:bCs w:val="0"/>
          <w:sz w:val="22"/>
          <w:szCs w:val="22"/>
          <w:lang w:eastAsia="en-GB"/>
        </w:rPr>
        <w:t>AND</w:t>
      </w:r>
      <w:r w:rsidRPr="00783B4D">
        <w:rPr>
          <w:bCs w:val="0"/>
          <w:sz w:val="22"/>
          <w:szCs w:val="22"/>
          <w:lang w:eastAsia="en-GB"/>
        </w:rPr>
        <w:t xml:space="preserve"> OBJECTIVE</w:t>
      </w:r>
    </w:p>
    <w:p w:rsidR="007C15B4" w:rsidRPr="00507D27" w:rsidRDefault="007C15B4" w:rsidP="007C15B4">
      <w:pPr>
        <w:pStyle w:val="Heading41"/>
        <w:keepNext/>
        <w:keepLines/>
        <w:shd w:val="clear" w:color="auto" w:fill="auto"/>
        <w:spacing w:line="230" w:lineRule="exact"/>
        <w:jc w:val="left"/>
        <w:rPr>
          <w:sz w:val="24"/>
        </w:rPr>
      </w:pPr>
    </w:p>
    <w:p w:rsidR="007C15B4" w:rsidRPr="004E3AB3" w:rsidRDefault="007C15B4" w:rsidP="007C15B4">
      <w:pPr>
        <w:pStyle w:val="BodyText30"/>
        <w:shd w:val="clear" w:color="auto" w:fill="auto"/>
        <w:spacing w:line="274" w:lineRule="exact"/>
        <w:ind w:firstLine="0"/>
        <w:jc w:val="left"/>
        <w:rPr>
          <w:sz w:val="22"/>
          <w:szCs w:val="22"/>
        </w:rPr>
      </w:pPr>
      <w:r w:rsidRPr="004E3AB3">
        <w:rPr>
          <w:sz w:val="22"/>
          <w:szCs w:val="22"/>
        </w:rPr>
        <w:t>UNFPA EECA Office staff in Istanbul travels frequently to achieve its operational, programme and project activities.</w:t>
      </w:r>
    </w:p>
    <w:p w:rsidR="007C15B4" w:rsidRPr="004E3AB3" w:rsidRDefault="007C15B4" w:rsidP="007C15B4">
      <w:pPr>
        <w:pStyle w:val="BodyText30"/>
        <w:shd w:val="clear" w:color="auto" w:fill="auto"/>
        <w:spacing w:line="274" w:lineRule="exact"/>
        <w:ind w:firstLine="0"/>
        <w:jc w:val="left"/>
        <w:rPr>
          <w:sz w:val="22"/>
          <w:szCs w:val="22"/>
        </w:rPr>
      </w:pPr>
    </w:p>
    <w:p w:rsidR="007C15B4" w:rsidRPr="004E3AB3" w:rsidRDefault="007C15B4" w:rsidP="007C15B4">
      <w:pPr>
        <w:pStyle w:val="BodyText30"/>
        <w:shd w:val="clear" w:color="auto" w:fill="auto"/>
        <w:spacing w:line="274" w:lineRule="exact"/>
        <w:ind w:firstLine="0"/>
        <w:jc w:val="left"/>
        <w:rPr>
          <w:sz w:val="22"/>
          <w:szCs w:val="22"/>
        </w:rPr>
      </w:pPr>
      <w:r w:rsidRPr="004E3AB3">
        <w:rPr>
          <w:sz w:val="22"/>
          <w:szCs w:val="22"/>
        </w:rPr>
        <w:t>UNFPA EECARO in Istanbul plans to establish a Long Term Agreement for up to two years with a single qualified vendor for the provision of “Travel Services”, to ensure best value for money.</w:t>
      </w:r>
    </w:p>
    <w:p w:rsidR="007C15B4" w:rsidRPr="004E3AB3" w:rsidRDefault="007C15B4" w:rsidP="007C15B4">
      <w:pPr>
        <w:pStyle w:val="BodyText30"/>
        <w:shd w:val="clear" w:color="auto" w:fill="auto"/>
        <w:spacing w:line="274" w:lineRule="exact"/>
        <w:ind w:firstLine="0"/>
        <w:jc w:val="left"/>
        <w:rPr>
          <w:sz w:val="22"/>
          <w:szCs w:val="22"/>
        </w:rPr>
      </w:pPr>
    </w:p>
    <w:p w:rsidR="007C15B4" w:rsidRPr="004E3AB3" w:rsidRDefault="007C15B4" w:rsidP="007C15B4">
      <w:pPr>
        <w:pStyle w:val="BodyText30"/>
        <w:shd w:val="clear" w:color="auto" w:fill="auto"/>
        <w:spacing w:line="274" w:lineRule="exact"/>
        <w:ind w:firstLine="0"/>
        <w:jc w:val="left"/>
        <w:rPr>
          <w:sz w:val="22"/>
          <w:szCs w:val="22"/>
        </w:rPr>
      </w:pPr>
      <w:r w:rsidRPr="004E3AB3">
        <w:rPr>
          <w:sz w:val="22"/>
          <w:szCs w:val="22"/>
        </w:rPr>
        <w:t>The vendor shall provide high quality services and prompt and accurate professional support services to staff of the EECARO in full compliance with this Terms of Reference.</w:t>
      </w:r>
    </w:p>
    <w:p w:rsidR="00C56216" w:rsidRPr="004E3AB3" w:rsidRDefault="00C56216" w:rsidP="004E3AB3">
      <w:pPr>
        <w:pStyle w:val="BodyText30"/>
        <w:shd w:val="clear" w:color="auto" w:fill="auto"/>
        <w:spacing w:line="274" w:lineRule="exact"/>
        <w:ind w:firstLine="0"/>
        <w:jc w:val="left"/>
        <w:rPr>
          <w:sz w:val="22"/>
          <w:szCs w:val="22"/>
        </w:rPr>
      </w:pPr>
    </w:p>
    <w:p w:rsidR="002021D8" w:rsidRPr="004E3AB3" w:rsidRDefault="002021D8" w:rsidP="004E3AB3">
      <w:pPr>
        <w:pStyle w:val="BodyText30"/>
        <w:shd w:val="clear" w:color="auto" w:fill="auto"/>
        <w:spacing w:line="274" w:lineRule="exact"/>
        <w:ind w:firstLine="0"/>
        <w:jc w:val="left"/>
        <w:rPr>
          <w:sz w:val="22"/>
          <w:szCs w:val="22"/>
        </w:rPr>
      </w:pPr>
      <w:r w:rsidRPr="004E3AB3">
        <w:rPr>
          <w:sz w:val="22"/>
          <w:szCs w:val="22"/>
        </w:rPr>
        <w:t>The indicative annual forecast of business volumes</w:t>
      </w:r>
      <w:r w:rsidR="004D744E" w:rsidRPr="004E3AB3">
        <w:rPr>
          <w:sz w:val="22"/>
          <w:szCs w:val="22"/>
        </w:rPr>
        <w:t xml:space="preserve"> for travel tickets of</w:t>
      </w:r>
      <w:r w:rsidRPr="004E3AB3">
        <w:rPr>
          <w:sz w:val="22"/>
          <w:szCs w:val="22"/>
        </w:rPr>
        <w:t xml:space="preserve"> UNFPA EECARO </w:t>
      </w:r>
      <w:r w:rsidR="004D744E" w:rsidRPr="004E3AB3">
        <w:rPr>
          <w:sz w:val="22"/>
          <w:szCs w:val="22"/>
        </w:rPr>
        <w:t xml:space="preserve">office </w:t>
      </w:r>
      <w:r w:rsidRPr="004E3AB3">
        <w:rPr>
          <w:sz w:val="22"/>
          <w:szCs w:val="22"/>
        </w:rPr>
        <w:t xml:space="preserve">in Istanbul, is estimated to be </w:t>
      </w:r>
      <w:r w:rsidR="004D744E" w:rsidRPr="004E3AB3">
        <w:rPr>
          <w:sz w:val="22"/>
          <w:szCs w:val="22"/>
        </w:rPr>
        <w:t xml:space="preserve">around </w:t>
      </w:r>
      <w:r w:rsidRPr="004E3AB3">
        <w:rPr>
          <w:sz w:val="22"/>
          <w:szCs w:val="22"/>
        </w:rPr>
        <w:t>USD 2</w:t>
      </w:r>
      <w:r w:rsidR="004D744E" w:rsidRPr="004E3AB3">
        <w:rPr>
          <w:sz w:val="22"/>
          <w:szCs w:val="22"/>
        </w:rPr>
        <w:t>3</w:t>
      </w:r>
      <w:r w:rsidRPr="004E3AB3">
        <w:rPr>
          <w:sz w:val="22"/>
          <w:szCs w:val="22"/>
        </w:rPr>
        <w:t>0,000. It should be noted that this is an indicative forecast only, shared in good faith by UNFPA, and implies no commitment of minimum purchase on the part of UNFPA or other UN Agencies.</w:t>
      </w:r>
    </w:p>
    <w:p w:rsidR="004D744E" w:rsidRPr="004E3AB3" w:rsidRDefault="004D744E" w:rsidP="004E3AB3">
      <w:pPr>
        <w:pStyle w:val="BodyText30"/>
        <w:shd w:val="clear" w:color="auto" w:fill="auto"/>
        <w:spacing w:line="274" w:lineRule="exact"/>
        <w:ind w:firstLine="0"/>
        <w:jc w:val="left"/>
        <w:rPr>
          <w:sz w:val="22"/>
          <w:szCs w:val="22"/>
        </w:rPr>
      </w:pPr>
    </w:p>
    <w:p w:rsidR="004D744E" w:rsidRPr="004E3AB3" w:rsidRDefault="004D744E" w:rsidP="004E3AB3">
      <w:pPr>
        <w:pStyle w:val="BodyText30"/>
        <w:shd w:val="clear" w:color="auto" w:fill="auto"/>
        <w:spacing w:line="274" w:lineRule="exact"/>
        <w:ind w:firstLine="0"/>
        <w:jc w:val="left"/>
        <w:rPr>
          <w:sz w:val="22"/>
          <w:szCs w:val="22"/>
        </w:rPr>
      </w:pPr>
      <w:r w:rsidRPr="004E3AB3">
        <w:rPr>
          <w:sz w:val="22"/>
          <w:szCs w:val="22"/>
        </w:rPr>
        <w:t>Official travels include, but are not limited to:</w:t>
      </w:r>
    </w:p>
    <w:p w:rsidR="004D744E" w:rsidRPr="004E3AB3" w:rsidRDefault="004D744E" w:rsidP="00F71B44">
      <w:pPr>
        <w:pStyle w:val="BodyText30"/>
        <w:numPr>
          <w:ilvl w:val="0"/>
          <w:numId w:val="17"/>
        </w:numPr>
        <w:shd w:val="clear" w:color="auto" w:fill="auto"/>
        <w:spacing w:line="274" w:lineRule="exact"/>
        <w:jc w:val="left"/>
        <w:rPr>
          <w:sz w:val="22"/>
          <w:szCs w:val="22"/>
        </w:rPr>
      </w:pPr>
      <w:r w:rsidRPr="004E3AB3">
        <w:rPr>
          <w:sz w:val="22"/>
          <w:szCs w:val="22"/>
        </w:rPr>
        <w:t>Official missions by UNFPA staff, Government and counterparts</w:t>
      </w:r>
    </w:p>
    <w:p w:rsidR="004D744E" w:rsidRPr="004E3AB3" w:rsidRDefault="004D744E" w:rsidP="00F71B44">
      <w:pPr>
        <w:pStyle w:val="BodyText30"/>
        <w:numPr>
          <w:ilvl w:val="0"/>
          <w:numId w:val="17"/>
        </w:numPr>
        <w:shd w:val="clear" w:color="auto" w:fill="auto"/>
        <w:spacing w:line="274" w:lineRule="exact"/>
        <w:jc w:val="left"/>
        <w:rPr>
          <w:sz w:val="22"/>
          <w:szCs w:val="22"/>
        </w:rPr>
      </w:pPr>
      <w:r w:rsidRPr="004E3AB3">
        <w:rPr>
          <w:sz w:val="22"/>
          <w:szCs w:val="22"/>
        </w:rPr>
        <w:t>Appointment and repatriation of staff and family members</w:t>
      </w:r>
    </w:p>
    <w:p w:rsidR="004D744E" w:rsidRPr="004E3AB3" w:rsidRDefault="004D744E" w:rsidP="00F71B44">
      <w:pPr>
        <w:pStyle w:val="BodyText30"/>
        <w:numPr>
          <w:ilvl w:val="0"/>
          <w:numId w:val="17"/>
        </w:numPr>
        <w:shd w:val="clear" w:color="auto" w:fill="auto"/>
        <w:spacing w:line="274" w:lineRule="exact"/>
        <w:jc w:val="left"/>
        <w:rPr>
          <w:sz w:val="22"/>
          <w:szCs w:val="22"/>
        </w:rPr>
      </w:pPr>
      <w:r w:rsidRPr="004E3AB3">
        <w:rPr>
          <w:sz w:val="22"/>
          <w:szCs w:val="22"/>
        </w:rPr>
        <w:t>Home leaves and educational leaves</w:t>
      </w:r>
    </w:p>
    <w:p w:rsidR="004D744E" w:rsidRPr="004E3AB3" w:rsidRDefault="004D744E" w:rsidP="004E3AB3">
      <w:pPr>
        <w:pStyle w:val="BodyText30"/>
        <w:shd w:val="clear" w:color="auto" w:fill="auto"/>
        <w:spacing w:line="274" w:lineRule="exact"/>
        <w:ind w:firstLine="0"/>
        <w:jc w:val="left"/>
        <w:rPr>
          <w:sz w:val="22"/>
          <w:szCs w:val="22"/>
        </w:rPr>
      </w:pPr>
    </w:p>
    <w:p w:rsidR="004D744E" w:rsidRDefault="004D744E" w:rsidP="004E3AB3">
      <w:pPr>
        <w:pStyle w:val="BodyText30"/>
        <w:shd w:val="clear" w:color="auto" w:fill="auto"/>
        <w:spacing w:line="274" w:lineRule="exact"/>
        <w:ind w:firstLine="0"/>
        <w:jc w:val="left"/>
        <w:rPr>
          <w:sz w:val="22"/>
          <w:szCs w:val="22"/>
        </w:rPr>
      </w:pPr>
      <w:r w:rsidRPr="004E3AB3">
        <w:rPr>
          <w:sz w:val="22"/>
          <w:szCs w:val="22"/>
        </w:rPr>
        <w:t>Private travel services are not covered</w:t>
      </w:r>
      <w:r w:rsidR="00596226">
        <w:rPr>
          <w:sz w:val="22"/>
          <w:szCs w:val="22"/>
        </w:rPr>
        <w:t xml:space="preserve"> within the scope of the contract to be awarded</w:t>
      </w:r>
      <w:r w:rsidRPr="004E3AB3">
        <w:rPr>
          <w:sz w:val="22"/>
          <w:szCs w:val="22"/>
        </w:rPr>
        <w:t xml:space="preserve">. However, the Contractor is not precluded from handling </w:t>
      </w:r>
      <w:r w:rsidR="00596226">
        <w:rPr>
          <w:sz w:val="22"/>
          <w:szCs w:val="22"/>
        </w:rPr>
        <w:t xml:space="preserve">private </w:t>
      </w:r>
      <w:r w:rsidRPr="004E3AB3">
        <w:rPr>
          <w:sz w:val="22"/>
          <w:szCs w:val="22"/>
        </w:rPr>
        <w:t xml:space="preserve">requests for service, only on the understanding that </w:t>
      </w:r>
      <w:r w:rsidR="00EB6BBB" w:rsidRPr="004E3AB3">
        <w:rPr>
          <w:sz w:val="22"/>
          <w:szCs w:val="22"/>
        </w:rPr>
        <w:t>at no time this is to interfere with a timely and efficient delivery of service for the official travel.</w:t>
      </w:r>
    </w:p>
    <w:p w:rsidR="00885D94" w:rsidRDefault="00885D94" w:rsidP="004E3AB3">
      <w:pPr>
        <w:pStyle w:val="BodyText30"/>
        <w:shd w:val="clear" w:color="auto" w:fill="auto"/>
        <w:spacing w:line="274" w:lineRule="exact"/>
        <w:ind w:firstLine="0"/>
        <w:jc w:val="left"/>
        <w:rPr>
          <w:sz w:val="22"/>
          <w:szCs w:val="22"/>
        </w:rPr>
      </w:pPr>
    </w:p>
    <w:p w:rsidR="00596226" w:rsidRPr="00A55D97" w:rsidRDefault="00596226" w:rsidP="009139C1">
      <w:pPr>
        <w:rPr>
          <w:sz w:val="22"/>
          <w:szCs w:val="22"/>
          <w:lang w:val="en-GB"/>
        </w:rPr>
      </w:pPr>
    </w:p>
    <w:p w:rsidR="00C53C28" w:rsidRDefault="00B24E8E" w:rsidP="002021D8">
      <w:pPr>
        <w:pStyle w:val="ListParagraph"/>
        <w:numPr>
          <w:ilvl w:val="0"/>
          <w:numId w:val="12"/>
        </w:numPr>
        <w:tabs>
          <w:tab w:val="num" w:pos="270"/>
        </w:tabs>
        <w:jc w:val="both"/>
        <w:rPr>
          <w:b/>
          <w:sz w:val="22"/>
          <w:szCs w:val="22"/>
        </w:rPr>
      </w:pPr>
      <w:r>
        <w:rPr>
          <w:b/>
          <w:sz w:val="22"/>
          <w:szCs w:val="22"/>
        </w:rPr>
        <w:t>RESERVATION AND TICKETING</w:t>
      </w:r>
    </w:p>
    <w:p w:rsidR="00C53C28" w:rsidRDefault="00C53C28" w:rsidP="00C53C28">
      <w:pPr>
        <w:tabs>
          <w:tab w:val="num" w:pos="270"/>
        </w:tabs>
        <w:jc w:val="both"/>
        <w:rPr>
          <w:b/>
          <w:sz w:val="22"/>
          <w:szCs w:val="22"/>
        </w:rPr>
      </w:pPr>
    </w:p>
    <w:p w:rsidR="00C53C28" w:rsidRPr="004E3AB3" w:rsidRDefault="00C53C28" w:rsidP="00C53C28">
      <w:pPr>
        <w:tabs>
          <w:tab w:val="num" w:pos="270"/>
        </w:tabs>
        <w:jc w:val="both"/>
        <w:rPr>
          <w:sz w:val="22"/>
          <w:szCs w:val="22"/>
        </w:rPr>
      </w:pPr>
      <w:r w:rsidRPr="004E3AB3">
        <w:rPr>
          <w:sz w:val="22"/>
          <w:szCs w:val="22"/>
        </w:rPr>
        <w:t xml:space="preserve">Within this </w:t>
      </w:r>
      <w:r w:rsidR="00596226">
        <w:rPr>
          <w:sz w:val="22"/>
          <w:szCs w:val="22"/>
        </w:rPr>
        <w:t>the context of reservations and ticketing</w:t>
      </w:r>
      <w:r w:rsidRPr="004E3AB3">
        <w:rPr>
          <w:sz w:val="22"/>
          <w:szCs w:val="22"/>
        </w:rPr>
        <w:t>, the Contractor will:</w:t>
      </w:r>
    </w:p>
    <w:p w:rsidR="00D05435" w:rsidRDefault="00D05435" w:rsidP="00E1033A">
      <w:pPr>
        <w:pStyle w:val="ListParagraph"/>
        <w:numPr>
          <w:ilvl w:val="0"/>
          <w:numId w:val="15"/>
        </w:numPr>
        <w:rPr>
          <w:sz w:val="22"/>
          <w:szCs w:val="22"/>
        </w:rPr>
      </w:pPr>
      <w:r>
        <w:rPr>
          <w:sz w:val="22"/>
          <w:szCs w:val="22"/>
        </w:rPr>
        <w:t>Ensure presence of at least one English speaking permanent reservations and ticketing officer to serve UNFPA at all times.</w:t>
      </w:r>
    </w:p>
    <w:p w:rsidR="00C53C28" w:rsidRPr="00E1033A" w:rsidRDefault="00E1033A" w:rsidP="00E1033A">
      <w:pPr>
        <w:pStyle w:val="ListParagraph"/>
        <w:numPr>
          <w:ilvl w:val="0"/>
          <w:numId w:val="15"/>
        </w:numPr>
        <w:rPr>
          <w:sz w:val="22"/>
          <w:szCs w:val="22"/>
        </w:rPr>
      </w:pPr>
      <w:r w:rsidRPr="00E1033A">
        <w:rPr>
          <w:sz w:val="22"/>
          <w:szCs w:val="22"/>
        </w:rPr>
        <w:t>At the request of UNFPA, provide at least three options of the most direct and the most economical fare for each reservation requested. As per UNFPA Travel Policy, the authorized route for official travel is the most direct and economical route. This means that the fare must be calculated on the basis of the lowest available fare that is applicable to the shortest travel time.</w:t>
      </w:r>
    </w:p>
    <w:p w:rsidR="00443CD4" w:rsidRPr="004E3AB3" w:rsidRDefault="00443CD4" w:rsidP="00C53C28">
      <w:pPr>
        <w:pStyle w:val="ListParagraph"/>
        <w:numPr>
          <w:ilvl w:val="0"/>
          <w:numId w:val="15"/>
        </w:numPr>
        <w:jc w:val="both"/>
        <w:rPr>
          <w:sz w:val="22"/>
          <w:szCs w:val="22"/>
        </w:rPr>
      </w:pPr>
      <w:r>
        <w:rPr>
          <w:sz w:val="22"/>
          <w:szCs w:val="22"/>
        </w:rPr>
        <w:t>Provide travelers with a complete automated itinerary document to include carriers(s), flight and voyage numbers, departure and arrival times for each segment of the trip and tax exemption information.</w:t>
      </w:r>
    </w:p>
    <w:p w:rsidR="00C53C28" w:rsidRPr="004E3AB3" w:rsidRDefault="00C53C28" w:rsidP="00C53C28">
      <w:pPr>
        <w:pStyle w:val="ListParagraph"/>
        <w:numPr>
          <w:ilvl w:val="0"/>
          <w:numId w:val="15"/>
        </w:numPr>
        <w:tabs>
          <w:tab w:val="num" w:pos="270"/>
        </w:tabs>
        <w:jc w:val="both"/>
        <w:rPr>
          <w:sz w:val="22"/>
          <w:szCs w:val="22"/>
        </w:rPr>
      </w:pPr>
      <w:r w:rsidRPr="004E3AB3">
        <w:rPr>
          <w:sz w:val="22"/>
          <w:szCs w:val="22"/>
        </w:rPr>
        <w:t>Accurately advise UNFPA staff of ticketing deadlines and other relevant information every time reservations are made, to avoid cancellation</w:t>
      </w:r>
    </w:p>
    <w:p w:rsidR="00C53C28" w:rsidRPr="004E3AB3" w:rsidRDefault="00C53C28" w:rsidP="00C53C28">
      <w:pPr>
        <w:pStyle w:val="ListParagraph"/>
        <w:numPr>
          <w:ilvl w:val="0"/>
          <w:numId w:val="15"/>
        </w:numPr>
        <w:tabs>
          <w:tab w:val="num" w:pos="270"/>
        </w:tabs>
        <w:jc w:val="both"/>
        <w:rPr>
          <w:sz w:val="22"/>
          <w:szCs w:val="22"/>
        </w:rPr>
      </w:pPr>
      <w:r w:rsidRPr="004E3AB3">
        <w:rPr>
          <w:sz w:val="22"/>
          <w:szCs w:val="22"/>
        </w:rPr>
        <w:t>For wait-listed bookings, provide regular feedback on status of the flight</w:t>
      </w:r>
    </w:p>
    <w:p w:rsidR="00C53C28" w:rsidRPr="004E3AB3" w:rsidRDefault="00C53C28" w:rsidP="00C53C28">
      <w:pPr>
        <w:pStyle w:val="ListParagraph"/>
        <w:numPr>
          <w:ilvl w:val="0"/>
          <w:numId w:val="15"/>
        </w:numPr>
        <w:tabs>
          <w:tab w:val="num" w:pos="270"/>
        </w:tabs>
        <w:jc w:val="both"/>
        <w:rPr>
          <w:sz w:val="22"/>
          <w:szCs w:val="22"/>
        </w:rPr>
      </w:pPr>
      <w:r w:rsidRPr="004E3AB3">
        <w:rPr>
          <w:sz w:val="22"/>
          <w:szCs w:val="22"/>
        </w:rPr>
        <w:t>Reconfirm and revalidate airline tickets, re-issue rickets which are returned as a result of changed routing or fare structures and itineraries</w:t>
      </w:r>
    </w:p>
    <w:p w:rsidR="00F71B44" w:rsidRDefault="00C53C28" w:rsidP="00F71B44">
      <w:pPr>
        <w:pStyle w:val="ListParagraph"/>
        <w:numPr>
          <w:ilvl w:val="0"/>
          <w:numId w:val="15"/>
        </w:numPr>
        <w:tabs>
          <w:tab w:val="num" w:pos="270"/>
        </w:tabs>
        <w:jc w:val="both"/>
        <w:rPr>
          <w:sz w:val="22"/>
          <w:szCs w:val="22"/>
        </w:rPr>
      </w:pPr>
      <w:r w:rsidRPr="004E3AB3">
        <w:rPr>
          <w:sz w:val="22"/>
          <w:szCs w:val="22"/>
        </w:rPr>
        <w:t>Maintain profiles of travelers in terms of preferences regarding seating and meal requirements, frequent flyer information and other information to facilitate travel arrangements</w:t>
      </w:r>
    </w:p>
    <w:p w:rsidR="004E3AB3" w:rsidRPr="00F71B44" w:rsidRDefault="004E3AB3" w:rsidP="00F71B44">
      <w:pPr>
        <w:pStyle w:val="ListParagraph"/>
        <w:numPr>
          <w:ilvl w:val="0"/>
          <w:numId w:val="15"/>
        </w:numPr>
        <w:tabs>
          <w:tab w:val="num" w:pos="270"/>
          <w:tab w:val="left" w:pos="1170"/>
        </w:tabs>
        <w:jc w:val="both"/>
        <w:rPr>
          <w:sz w:val="22"/>
          <w:szCs w:val="22"/>
        </w:rPr>
      </w:pPr>
      <w:r w:rsidRPr="00F71B44">
        <w:rPr>
          <w:sz w:val="22"/>
          <w:szCs w:val="22"/>
        </w:rPr>
        <w:lastRenderedPageBreak/>
        <w:t xml:space="preserve">Promptly send the detailed electronic itineraries, prior to issuing the ticket, showing the following: </w:t>
      </w:r>
      <w:r w:rsidRPr="00F71B44">
        <w:rPr>
          <w:sz w:val="22"/>
          <w:szCs w:val="22"/>
        </w:rPr>
        <w:br/>
      </w:r>
      <w:r w:rsidR="00443CD4" w:rsidRPr="00F71B44">
        <w:rPr>
          <w:sz w:val="22"/>
          <w:szCs w:val="22"/>
        </w:rPr>
        <w:t>-</w:t>
      </w:r>
      <w:r w:rsidRPr="00F71B44">
        <w:rPr>
          <w:sz w:val="22"/>
          <w:szCs w:val="22"/>
        </w:rPr>
        <w:t xml:space="preserve">Accurate status of the airline on all segments of the journey </w:t>
      </w:r>
    </w:p>
    <w:p w:rsidR="00F71B44" w:rsidRDefault="00443CD4" w:rsidP="00F71B44">
      <w:pPr>
        <w:pStyle w:val="ListParagraph"/>
        <w:tabs>
          <w:tab w:val="left" w:pos="1170"/>
        </w:tabs>
        <w:jc w:val="both"/>
        <w:rPr>
          <w:sz w:val="22"/>
          <w:szCs w:val="22"/>
        </w:rPr>
      </w:pPr>
      <w:r>
        <w:rPr>
          <w:sz w:val="22"/>
          <w:szCs w:val="22"/>
        </w:rPr>
        <w:t>-</w:t>
      </w:r>
      <w:r w:rsidR="004E3AB3" w:rsidRPr="004E3AB3">
        <w:rPr>
          <w:sz w:val="22"/>
          <w:szCs w:val="22"/>
        </w:rPr>
        <w:t xml:space="preserve">The fare type (e.g. full economy or business class, restricted economy or business class) particularly for trips on home leave and education grant, as this becomes the basis for the staff member’s entitlement </w:t>
      </w:r>
    </w:p>
    <w:p w:rsidR="004E3AB3" w:rsidRPr="00F71B44" w:rsidRDefault="00443CD4" w:rsidP="00F71B44">
      <w:pPr>
        <w:pStyle w:val="ListParagraph"/>
        <w:tabs>
          <w:tab w:val="left" w:pos="1170"/>
        </w:tabs>
        <w:jc w:val="both"/>
        <w:rPr>
          <w:sz w:val="22"/>
          <w:szCs w:val="22"/>
        </w:rPr>
      </w:pPr>
      <w:r w:rsidRPr="00F71B44">
        <w:rPr>
          <w:sz w:val="22"/>
          <w:szCs w:val="22"/>
        </w:rPr>
        <w:t>-</w:t>
      </w:r>
      <w:r w:rsidR="004E3AB3" w:rsidRPr="00F71B44">
        <w:rPr>
          <w:sz w:val="22"/>
          <w:szCs w:val="22"/>
        </w:rPr>
        <w:t xml:space="preserve">For restricted air tickets, the travel agency should provide the fare restrictions (validity, booking charges, re-routability, re-fundability etc.) </w:t>
      </w:r>
    </w:p>
    <w:p w:rsidR="004E3AB3" w:rsidRPr="004E3AB3" w:rsidRDefault="00C53C28" w:rsidP="00C53C28">
      <w:pPr>
        <w:pStyle w:val="ListParagraph"/>
        <w:numPr>
          <w:ilvl w:val="0"/>
          <w:numId w:val="15"/>
        </w:numPr>
        <w:tabs>
          <w:tab w:val="num" w:pos="270"/>
        </w:tabs>
        <w:jc w:val="both"/>
        <w:rPr>
          <w:sz w:val="22"/>
          <w:szCs w:val="22"/>
        </w:rPr>
      </w:pPr>
      <w:r w:rsidRPr="004E3AB3">
        <w:rPr>
          <w:sz w:val="22"/>
          <w:szCs w:val="22"/>
        </w:rPr>
        <w:t xml:space="preserve">Issue tickets </w:t>
      </w:r>
      <w:r w:rsidR="004E3AB3" w:rsidRPr="004E3AB3">
        <w:rPr>
          <w:sz w:val="22"/>
          <w:szCs w:val="22"/>
        </w:rPr>
        <w:t>immediately upon receipt or confirmation of the issuance o</w:t>
      </w:r>
      <w:r w:rsidR="00443CD4">
        <w:rPr>
          <w:sz w:val="22"/>
          <w:szCs w:val="22"/>
        </w:rPr>
        <w:t>f the Travel A</w:t>
      </w:r>
      <w:r w:rsidR="004E3AB3" w:rsidRPr="004E3AB3">
        <w:rPr>
          <w:sz w:val="22"/>
          <w:szCs w:val="22"/>
        </w:rPr>
        <w:t xml:space="preserve">uthorization from UNFPA EECARO. </w:t>
      </w:r>
    </w:p>
    <w:p w:rsidR="004E3AB3" w:rsidRPr="004E3AB3" w:rsidRDefault="00443CD4" w:rsidP="00C53C28">
      <w:pPr>
        <w:pStyle w:val="ListParagraph"/>
        <w:numPr>
          <w:ilvl w:val="0"/>
          <w:numId w:val="15"/>
        </w:numPr>
        <w:tabs>
          <w:tab w:val="num" w:pos="270"/>
        </w:tabs>
        <w:jc w:val="both"/>
        <w:rPr>
          <w:sz w:val="22"/>
          <w:szCs w:val="22"/>
        </w:rPr>
      </w:pPr>
      <w:r>
        <w:rPr>
          <w:sz w:val="22"/>
          <w:szCs w:val="22"/>
        </w:rPr>
        <w:t xml:space="preserve">Provide UNFPA </w:t>
      </w:r>
      <w:r w:rsidR="004E3AB3" w:rsidRPr="004E3AB3">
        <w:rPr>
          <w:sz w:val="22"/>
          <w:szCs w:val="22"/>
        </w:rPr>
        <w:t>with 100 % of the discounts granted by all airlines to the travel agents.</w:t>
      </w:r>
    </w:p>
    <w:p w:rsidR="007C15B4" w:rsidRPr="004E3AB3" w:rsidRDefault="004E3AB3" w:rsidP="00C53C28">
      <w:pPr>
        <w:pStyle w:val="ListParagraph"/>
        <w:numPr>
          <w:ilvl w:val="0"/>
          <w:numId w:val="15"/>
        </w:numPr>
        <w:tabs>
          <w:tab w:val="num" w:pos="270"/>
        </w:tabs>
        <w:jc w:val="both"/>
        <w:rPr>
          <w:sz w:val="22"/>
          <w:szCs w:val="22"/>
        </w:rPr>
      </w:pPr>
      <w:r w:rsidRPr="004E3AB3">
        <w:rPr>
          <w:sz w:val="22"/>
          <w:szCs w:val="22"/>
        </w:rPr>
        <w:t xml:space="preserve">Include proposals for cost savings by earlier departure from origin or later departure from destination or using alternative close airports of destination/departure airports, in case this could lead to substantial saving amounts. </w:t>
      </w:r>
      <w:r w:rsidR="00443CD4">
        <w:rPr>
          <w:sz w:val="22"/>
          <w:szCs w:val="22"/>
        </w:rPr>
        <w:t>UNFPA</w:t>
      </w:r>
      <w:r w:rsidRPr="004E3AB3">
        <w:rPr>
          <w:sz w:val="22"/>
          <w:szCs w:val="22"/>
        </w:rPr>
        <w:t xml:space="preserve"> will inform the bidder on its general policy and extent of such exercise.</w:t>
      </w:r>
    </w:p>
    <w:p w:rsidR="004E3AB3" w:rsidRPr="004E3AB3" w:rsidRDefault="004E3AB3" w:rsidP="004E3AB3">
      <w:pPr>
        <w:pStyle w:val="ListParagraph"/>
        <w:numPr>
          <w:ilvl w:val="0"/>
          <w:numId w:val="15"/>
        </w:numPr>
        <w:jc w:val="both"/>
        <w:rPr>
          <w:sz w:val="22"/>
          <w:szCs w:val="22"/>
        </w:rPr>
      </w:pPr>
      <w:r w:rsidRPr="004E3AB3">
        <w:rPr>
          <w:sz w:val="22"/>
          <w:szCs w:val="22"/>
        </w:rPr>
        <w:t xml:space="preserve">Inform UNFPA upon booking confirmation, any flight/ticket restrictions, involuntary stopovers, hidden stops, and other possible inconveniences of the itinerary; </w:t>
      </w:r>
    </w:p>
    <w:p w:rsidR="004E3AB3" w:rsidRPr="004E3AB3" w:rsidRDefault="004E3AB3" w:rsidP="004E3AB3">
      <w:pPr>
        <w:pStyle w:val="ListParagraph"/>
        <w:numPr>
          <w:ilvl w:val="0"/>
          <w:numId w:val="15"/>
        </w:numPr>
        <w:jc w:val="both"/>
        <w:rPr>
          <w:sz w:val="22"/>
          <w:szCs w:val="22"/>
        </w:rPr>
      </w:pPr>
      <w:r w:rsidRPr="004E3AB3">
        <w:rPr>
          <w:sz w:val="22"/>
          <w:szCs w:val="22"/>
        </w:rPr>
        <w:t xml:space="preserve">Notify travelers of airport closures, delayed or cancelled flights, security procedures, health precautions, as well as other changes that will affect or will require preparations from the travelers, sufficiently before departure time </w:t>
      </w:r>
      <w:r w:rsidRPr="004E3AB3">
        <w:rPr>
          <w:sz w:val="22"/>
          <w:szCs w:val="22"/>
        </w:rPr>
        <w:br/>
      </w:r>
    </w:p>
    <w:p w:rsidR="004E3AB3" w:rsidRPr="004E3AB3" w:rsidRDefault="004E3AB3" w:rsidP="00596226">
      <w:pPr>
        <w:jc w:val="both"/>
        <w:rPr>
          <w:sz w:val="22"/>
          <w:szCs w:val="22"/>
        </w:rPr>
      </w:pPr>
      <w:r w:rsidRPr="004E3AB3">
        <w:rPr>
          <w:sz w:val="22"/>
          <w:szCs w:val="22"/>
        </w:rPr>
        <w:t xml:space="preserve">In case of flight </w:t>
      </w:r>
      <w:r>
        <w:rPr>
          <w:sz w:val="22"/>
          <w:szCs w:val="22"/>
        </w:rPr>
        <w:t>c</w:t>
      </w:r>
      <w:r w:rsidRPr="004E3AB3">
        <w:rPr>
          <w:sz w:val="22"/>
          <w:szCs w:val="22"/>
        </w:rPr>
        <w:t>ancellations/</w:t>
      </w:r>
      <w:r>
        <w:rPr>
          <w:sz w:val="22"/>
          <w:szCs w:val="22"/>
        </w:rPr>
        <w:t xml:space="preserve">rebooking </w:t>
      </w:r>
      <w:r w:rsidRPr="004E3AB3">
        <w:rPr>
          <w:sz w:val="22"/>
          <w:szCs w:val="22"/>
        </w:rPr>
        <w:t xml:space="preserve">and </w:t>
      </w:r>
      <w:r>
        <w:rPr>
          <w:sz w:val="22"/>
          <w:szCs w:val="22"/>
        </w:rPr>
        <w:t>r</w:t>
      </w:r>
      <w:r w:rsidRPr="004E3AB3">
        <w:rPr>
          <w:sz w:val="22"/>
          <w:szCs w:val="22"/>
        </w:rPr>
        <w:t>efunds</w:t>
      </w:r>
      <w:r>
        <w:rPr>
          <w:sz w:val="22"/>
          <w:szCs w:val="22"/>
        </w:rPr>
        <w:t>, t</w:t>
      </w:r>
      <w:r w:rsidRPr="004E3AB3">
        <w:rPr>
          <w:sz w:val="22"/>
          <w:szCs w:val="22"/>
        </w:rPr>
        <w:t xml:space="preserve">he </w:t>
      </w:r>
      <w:r>
        <w:rPr>
          <w:sz w:val="22"/>
          <w:szCs w:val="22"/>
        </w:rPr>
        <w:t>Contractor</w:t>
      </w:r>
      <w:r w:rsidRPr="004E3AB3">
        <w:rPr>
          <w:sz w:val="22"/>
          <w:szCs w:val="22"/>
        </w:rPr>
        <w:t xml:space="preserve"> shall: </w:t>
      </w:r>
    </w:p>
    <w:p w:rsidR="004E3AB3" w:rsidRPr="004E3AB3" w:rsidRDefault="004E3AB3" w:rsidP="004E3AB3">
      <w:pPr>
        <w:ind w:left="360"/>
        <w:jc w:val="both"/>
        <w:rPr>
          <w:sz w:val="22"/>
          <w:szCs w:val="22"/>
        </w:rPr>
      </w:pPr>
    </w:p>
    <w:p w:rsidR="004E3AB3" w:rsidRPr="004E3AB3" w:rsidRDefault="004E3AB3" w:rsidP="004E3AB3">
      <w:pPr>
        <w:ind w:left="360"/>
        <w:jc w:val="both"/>
        <w:rPr>
          <w:sz w:val="22"/>
          <w:szCs w:val="22"/>
        </w:rPr>
      </w:pPr>
      <w:r w:rsidRPr="004E3AB3">
        <w:rPr>
          <w:sz w:val="22"/>
          <w:szCs w:val="22"/>
        </w:rPr>
        <w:t xml:space="preserve">a) Process duly authorized flight changes/cancellations when and as required and taking care that in such cases, cancellation fees and charges imposed by the airlines are avoided; </w:t>
      </w:r>
    </w:p>
    <w:p w:rsidR="004E3AB3" w:rsidRPr="004E3AB3" w:rsidRDefault="004E3AB3" w:rsidP="004E3AB3">
      <w:pPr>
        <w:ind w:left="360"/>
        <w:jc w:val="both"/>
        <w:rPr>
          <w:sz w:val="22"/>
          <w:szCs w:val="22"/>
        </w:rPr>
      </w:pPr>
      <w:r w:rsidRPr="004E3AB3">
        <w:rPr>
          <w:sz w:val="22"/>
          <w:szCs w:val="22"/>
        </w:rPr>
        <w:t xml:space="preserve">b) Immediately process airline refunds for cancelled travel requirements/unutilized pre-paid tickets and credit these to the UNFPA as expeditiously as possible and; </w:t>
      </w:r>
    </w:p>
    <w:p w:rsidR="007C15B4" w:rsidRDefault="004E3AB3" w:rsidP="00596226">
      <w:pPr>
        <w:ind w:left="360"/>
        <w:jc w:val="both"/>
        <w:rPr>
          <w:sz w:val="22"/>
          <w:szCs w:val="22"/>
        </w:rPr>
      </w:pPr>
      <w:r w:rsidRPr="004E3AB3">
        <w:rPr>
          <w:sz w:val="22"/>
          <w:szCs w:val="22"/>
        </w:rPr>
        <w:t xml:space="preserve">c) Limit refund charges at airline rates only, i.e. no additional charges will accrue to the travel agency. </w:t>
      </w:r>
      <w:r w:rsidRPr="004E3AB3">
        <w:rPr>
          <w:sz w:val="22"/>
          <w:szCs w:val="22"/>
        </w:rPr>
        <w:br/>
      </w:r>
    </w:p>
    <w:p w:rsidR="00596226" w:rsidRPr="00110B69" w:rsidRDefault="00596226" w:rsidP="00596226">
      <w:pPr>
        <w:ind w:left="360"/>
        <w:jc w:val="both"/>
        <w:rPr>
          <w:sz w:val="22"/>
          <w:szCs w:val="22"/>
        </w:rPr>
      </w:pPr>
    </w:p>
    <w:p w:rsidR="00443CD4" w:rsidRDefault="00443CD4" w:rsidP="00443CD4">
      <w:pPr>
        <w:pStyle w:val="ListParagraph"/>
        <w:numPr>
          <w:ilvl w:val="0"/>
          <w:numId w:val="12"/>
        </w:numPr>
        <w:jc w:val="both"/>
        <w:rPr>
          <w:b/>
          <w:sz w:val="22"/>
          <w:szCs w:val="22"/>
        </w:rPr>
      </w:pPr>
      <w:r>
        <w:rPr>
          <w:b/>
          <w:sz w:val="22"/>
          <w:szCs w:val="22"/>
        </w:rPr>
        <w:t>REPORTING REQUIREMENTS</w:t>
      </w:r>
    </w:p>
    <w:p w:rsidR="00443CD4" w:rsidRPr="00443CD4" w:rsidRDefault="00443CD4" w:rsidP="00443CD4">
      <w:pPr>
        <w:ind w:left="720"/>
        <w:jc w:val="both"/>
        <w:rPr>
          <w:sz w:val="22"/>
          <w:szCs w:val="22"/>
        </w:rPr>
      </w:pPr>
    </w:p>
    <w:p w:rsidR="00443CD4" w:rsidRDefault="00443CD4" w:rsidP="00596226">
      <w:pPr>
        <w:jc w:val="both"/>
        <w:rPr>
          <w:sz w:val="22"/>
          <w:szCs w:val="22"/>
        </w:rPr>
      </w:pPr>
      <w:r w:rsidRPr="00443CD4">
        <w:rPr>
          <w:sz w:val="22"/>
          <w:szCs w:val="22"/>
        </w:rPr>
        <w:t>The contractor</w:t>
      </w:r>
      <w:r>
        <w:rPr>
          <w:sz w:val="22"/>
          <w:szCs w:val="22"/>
        </w:rPr>
        <w:t xml:space="preserve"> will provide quarterly management reports including the following information:</w:t>
      </w:r>
    </w:p>
    <w:p w:rsidR="00443CD4" w:rsidRDefault="00443CD4" w:rsidP="00596226">
      <w:pPr>
        <w:pStyle w:val="ListParagraph"/>
        <w:numPr>
          <w:ilvl w:val="0"/>
          <w:numId w:val="16"/>
        </w:numPr>
        <w:tabs>
          <w:tab w:val="left" w:pos="720"/>
        </w:tabs>
        <w:ind w:left="720"/>
        <w:jc w:val="both"/>
        <w:rPr>
          <w:sz w:val="22"/>
          <w:szCs w:val="22"/>
        </w:rPr>
      </w:pPr>
      <w:r>
        <w:rPr>
          <w:sz w:val="22"/>
          <w:szCs w:val="22"/>
        </w:rPr>
        <w:t>Quarterly financial reports reflecting the total volume</w:t>
      </w:r>
      <w:r w:rsidR="00596226">
        <w:rPr>
          <w:sz w:val="22"/>
          <w:szCs w:val="22"/>
        </w:rPr>
        <w:t xml:space="preserve"> and</w:t>
      </w:r>
      <w:r>
        <w:rPr>
          <w:sz w:val="22"/>
          <w:szCs w:val="22"/>
        </w:rPr>
        <w:t xml:space="preserve"> number of the transactions made</w:t>
      </w:r>
    </w:p>
    <w:p w:rsidR="00443CD4" w:rsidRDefault="00443CD4" w:rsidP="00596226">
      <w:pPr>
        <w:pStyle w:val="ListParagraph"/>
        <w:numPr>
          <w:ilvl w:val="0"/>
          <w:numId w:val="16"/>
        </w:numPr>
        <w:tabs>
          <w:tab w:val="left" w:pos="720"/>
        </w:tabs>
        <w:ind w:left="720"/>
        <w:jc w:val="both"/>
        <w:rPr>
          <w:sz w:val="22"/>
          <w:szCs w:val="22"/>
        </w:rPr>
      </w:pPr>
      <w:r>
        <w:rPr>
          <w:sz w:val="22"/>
          <w:szCs w:val="22"/>
        </w:rPr>
        <w:t>The total volume and number of tickets issue</w:t>
      </w:r>
      <w:r w:rsidR="00885D94">
        <w:rPr>
          <w:sz w:val="22"/>
          <w:szCs w:val="22"/>
        </w:rPr>
        <w:t>d</w:t>
      </w:r>
      <w:r>
        <w:rPr>
          <w:sz w:val="22"/>
          <w:szCs w:val="22"/>
        </w:rPr>
        <w:t>, separately for domestic and international</w:t>
      </w:r>
    </w:p>
    <w:p w:rsidR="00443CD4" w:rsidRDefault="00443CD4" w:rsidP="00596226">
      <w:pPr>
        <w:tabs>
          <w:tab w:val="left" w:pos="720"/>
        </w:tabs>
        <w:ind w:left="720" w:hanging="360"/>
        <w:jc w:val="both"/>
        <w:rPr>
          <w:sz w:val="22"/>
          <w:szCs w:val="22"/>
        </w:rPr>
      </w:pPr>
    </w:p>
    <w:p w:rsidR="00443CD4" w:rsidRDefault="00443CD4" w:rsidP="00443CD4">
      <w:pPr>
        <w:ind w:left="720"/>
        <w:jc w:val="both"/>
        <w:rPr>
          <w:sz w:val="22"/>
          <w:szCs w:val="22"/>
        </w:rPr>
      </w:pPr>
    </w:p>
    <w:p w:rsidR="00915534" w:rsidRDefault="00915534" w:rsidP="00443CD4">
      <w:pPr>
        <w:pStyle w:val="ListParagraph"/>
        <w:numPr>
          <w:ilvl w:val="0"/>
          <w:numId w:val="12"/>
        </w:numPr>
        <w:jc w:val="both"/>
        <w:rPr>
          <w:b/>
          <w:sz w:val="22"/>
          <w:szCs w:val="22"/>
        </w:rPr>
      </w:pPr>
      <w:r>
        <w:rPr>
          <w:b/>
          <w:sz w:val="22"/>
          <w:szCs w:val="22"/>
        </w:rPr>
        <w:t>AIRPORT TRAN</w:t>
      </w:r>
      <w:r w:rsidR="001865CA">
        <w:rPr>
          <w:b/>
          <w:sz w:val="22"/>
          <w:szCs w:val="22"/>
        </w:rPr>
        <w:t>S</w:t>
      </w:r>
      <w:r>
        <w:rPr>
          <w:b/>
          <w:sz w:val="22"/>
          <w:szCs w:val="22"/>
        </w:rPr>
        <w:t>FER SERVICES</w:t>
      </w:r>
    </w:p>
    <w:p w:rsidR="00915534" w:rsidRDefault="00915534" w:rsidP="00915534">
      <w:pPr>
        <w:pStyle w:val="ListParagraph"/>
        <w:jc w:val="both"/>
        <w:rPr>
          <w:b/>
          <w:sz w:val="22"/>
          <w:szCs w:val="22"/>
        </w:rPr>
      </w:pPr>
    </w:p>
    <w:p w:rsidR="00F71B44" w:rsidRDefault="00F71B44" w:rsidP="00F71B44">
      <w:pPr>
        <w:tabs>
          <w:tab w:val="num" w:pos="270"/>
        </w:tabs>
        <w:jc w:val="both"/>
        <w:rPr>
          <w:sz w:val="22"/>
          <w:szCs w:val="22"/>
        </w:rPr>
      </w:pPr>
      <w:r w:rsidRPr="004E3AB3">
        <w:rPr>
          <w:sz w:val="22"/>
          <w:szCs w:val="22"/>
        </w:rPr>
        <w:t>Within</w:t>
      </w:r>
      <w:r w:rsidR="00885D94">
        <w:rPr>
          <w:sz w:val="22"/>
          <w:szCs w:val="22"/>
        </w:rPr>
        <w:t xml:space="preserve"> the context of airport</w:t>
      </w:r>
      <w:r w:rsidRPr="004E3AB3">
        <w:rPr>
          <w:sz w:val="22"/>
          <w:szCs w:val="22"/>
        </w:rPr>
        <w:t xml:space="preserve"> </w:t>
      </w:r>
      <w:r w:rsidR="00885D94">
        <w:rPr>
          <w:sz w:val="22"/>
          <w:szCs w:val="22"/>
        </w:rPr>
        <w:t>t</w:t>
      </w:r>
      <w:r w:rsidR="00885D94" w:rsidRPr="00F71B44">
        <w:rPr>
          <w:sz w:val="22"/>
          <w:szCs w:val="22"/>
        </w:rPr>
        <w:t>ransportation services</w:t>
      </w:r>
      <w:r w:rsidRPr="004E3AB3">
        <w:rPr>
          <w:sz w:val="22"/>
          <w:szCs w:val="22"/>
        </w:rPr>
        <w:t>, the Contractor will</w:t>
      </w:r>
      <w:r>
        <w:rPr>
          <w:sz w:val="22"/>
          <w:szCs w:val="22"/>
        </w:rPr>
        <w:t>:</w:t>
      </w:r>
    </w:p>
    <w:p w:rsidR="00D05435" w:rsidRPr="00D05435" w:rsidRDefault="00D05435" w:rsidP="00D05435">
      <w:pPr>
        <w:pStyle w:val="ListParagraph"/>
        <w:numPr>
          <w:ilvl w:val="0"/>
          <w:numId w:val="18"/>
        </w:numPr>
        <w:rPr>
          <w:sz w:val="22"/>
          <w:szCs w:val="22"/>
        </w:rPr>
      </w:pPr>
      <w:r>
        <w:rPr>
          <w:sz w:val="22"/>
          <w:szCs w:val="22"/>
        </w:rPr>
        <w:t>Ensure presence of at least one English speaking permanent airport transfers contact officer to serve UNFPA at all times.</w:t>
      </w:r>
    </w:p>
    <w:p w:rsidR="00F71B44" w:rsidRDefault="00F71B44" w:rsidP="00F71B44">
      <w:pPr>
        <w:pStyle w:val="ListParagraph"/>
        <w:numPr>
          <w:ilvl w:val="0"/>
          <w:numId w:val="18"/>
        </w:numPr>
        <w:tabs>
          <w:tab w:val="num" w:pos="270"/>
        </w:tabs>
        <w:jc w:val="both"/>
        <w:rPr>
          <w:sz w:val="22"/>
          <w:szCs w:val="22"/>
        </w:rPr>
      </w:pPr>
      <w:r>
        <w:rPr>
          <w:sz w:val="22"/>
          <w:szCs w:val="22"/>
        </w:rPr>
        <w:t>Provide t</w:t>
      </w:r>
      <w:r w:rsidRPr="00F71B44">
        <w:rPr>
          <w:sz w:val="22"/>
          <w:szCs w:val="22"/>
        </w:rPr>
        <w:t xml:space="preserve">ransportation services for UNFPA staff members, their dependent and workshop participants to/from domestic airports, for the tickets purchased from the Contractor. </w:t>
      </w:r>
    </w:p>
    <w:p w:rsidR="00F71B44" w:rsidRDefault="00F71B44" w:rsidP="00F71B44">
      <w:pPr>
        <w:pStyle w:val="ListParagraph"/>
        <w:numPr>
          <w:ilvl w:val="0"/>
          <w:numId w:val="18"/>
        </w:numPr>
        <w:tabs>
          <w:tab w:val="num" w:pos="270"/>
        </w:tabs>
        <w:jc w:val="both"/>
        <w:rPr>
          <w:sz w:val="22"/>
          <w:szCs w:val="22"/>
        </w:rPr>
      </w:pPr>
      <w:r>
        <w:rPr>
          <w:sz w:val="22"/>
          <w:szCs w:val="22"/>
        </w:rPr>
        <w:t>Make arrangements to transfer more than one UNFPA staff in a single car on condition that travel time between the city and the airport does not change.</w:t>
      </w:r>
    </w:p>
    <w:p w:rsidR="00F71B44" w:rsidRDefault="00F71B44" w:rsidP="00F71B44">
      <w:pPr>
        <w:pStyle w:val="ListParagraph"/>
        <w:numPr>
          <w:ilvl w:val="0"/>
          <w:numId w:val="18"/>
        </w:numPr>
        <w:tabs>
          <w:tab w:val="num" w:pos="270"/>
        </w:tabs>
        <w:jc w:val="both"/>
        <w:rPr>
          <w:sz w:val="22"/>
          <w:szCs w:val="22"/>
        </w:rPr>
      </w:pPr>
      <w:r>
        <w:rPr>
          <w:sz w:val="22"/>
          <w:szCs w:val="22"/>
        </w:rPr>
        <w:t xml:space="preserve">Quote prices for Istanbul European side, Istanbul Anatolian </w:t>
      </w:r>
      <w:r w:rsidR="00596226">
        <w:rPr>
          <w:sz w:val="22"/>
          <w:szCs w:val="22"/>
        </w:rPr>
        <w:t>side, Ankara, Izmir and Antalya.</w:t>
      </w:r>
    </w:p>
    <w:p w:rsidR="00596226" w:rsidRDefault="00596226" w:rsidP="00F71B44">
      <w:pPr>
        <w:pStyle w:val="ListParagraph"/>
        <w:numPr>
          <w:ilvl w:val="0"/>
          <w:numId w:val="18"/>
        </w:numPr>
        <w:tabs>
          <w:tab w:val="num" w:pos="270"/>
        </w:tabs>
        <w:jc w:val="both"/>
        <w:rPr>
          <w:sz w:val="22"/>
          <w:szCs w:val="22"/>
        </w:rPr>
      </w:pPr>
      <w:r>
        <w:rPr>
          <w:sz w:val="22"/>
          <w:szCs w:val="22"/>
        </w:rPr>
        <w:t>Ensure that all vehicles assigned to UNFPA:</w:t>
      </w:r>
    </w:p>
    <w:p w:rsidR="00596226" w:rsidRDefault="00596226" w:rsidP="00596226">
      <w:pPr>
        <w:pStyle w:val="ListParagraph"/>
        <w:numPr>
          <w:ilvl w:val="1"/>
          <w:numId w:val="18"/>
        </w:numPr>
        <w:jc w:val="both"/>
        <w:rPr>
          <w:sz w:val="22"/>
          <w:szCs w:val="22"/>
        </w:rPr>
      </w:pPr>
      <w:r>
        <w:rPr>
          <w:sz w:val="22"/>
          <w:szCs w:val="22"/>
        </w:rPr>
        <w:t>Are either medium sized Sedan cars or Minibuses</w:t>
      </w:r>
    </w:p>
    <w:p w:rsidR="00596226" w:rsidRDefault="00596226" w:rsidP="00596226">
      <w:pPr>
        <w:pStyle w:val="ListParagraph"/>
        <w:numPr>
          <w:ilvl w:val="1"/>
          <w:numId w:val="18"/>
        </w:numPr>
        <w:jc w:val="both"/>
        <w:rPr>
          <w:sz w:val="22"/>
          <w:szCs w:val="22"/>
        </w:rPr>
      </w:pPr>
      <w:r>
        <w:rPr>
          <w:sz w:val="22"/>
          <w:szCs w:val="22"/>
        </w:rPr>
        <w:t>Are not more than 3 year old at the time of service</w:t>
      </w:r>
    </w:p>
    <w:p w:rsidR="00596226" w:rsidRDefault="00596226" w:rsidP="00596226">
      <w:pPr>
        <w:pStyle w:val="ListParagraph"/>
        <w:numPr>
          <w:ilvl w:val="1"/>
          <w:numId w:val="18"/>
        </w:numPr>
        <w:jc w:val="both"/>
        <w:rPr>
          <w:sz w:val="22"/>
          <w:szCs w:val="22"/>
        </w:rPr>
      </w:pPr>
      <w:r>
        <w:rPr>
          <w:sz w:val="22"/>
          <w:szCs w:val="22"/>
        </w:rPr>
        <w:t>Are smoke-free vehicles</w:t>
      </w:r>
    </w:p>
    <w:p w:rsidR="00596226" w:rsidRDefault="00596226" w:rsidP="00596226">
      <w:pPr>
        <w:pStyle w:val="ListParagraph"/>
        <w:numPr>
          <w:ilvl w:val="1"/>
          <w:numId w:val="18"/>
        </w:numPr>
        <w:jc w:val="both"/>
        <w:rPr>
          <w:sz w:val="22"/>
          <w:szCs w:val="22"/>
        </w:rPr>
      </w:pPr>
      <w:r>
        <w:rPr>
          <w:sz w:val="22"/>
          <w:szCs w:val="22"/>
        </w:rPr>
        <w:lastRenderedPageBreak/>
        <w:t>Are equipped with optimal security systems and automatic break system at the minimum</w:t>
      </w:r>
    </w:p>
    <w:p w:rsidR="00885D94" w:rsidRDefault="00885D94" w:rsidP="00596226">
      <w:pPr>
        <w:pStyle w:val="ListParagraph"/>
        <w:numPr>
          <w:ilvl w:val="1"/>
          <w:numId w:val="18"/>
        </w:numPr>
        <w:jc w:val="both"/>
        <w:rPr>
          <w:sz w:val="22"/>
          <w:szCs w:val="22"/>
        </w:rPr>
      </w:pPr>
      <w:r>
        <w:rPr>
          <w:sz w:val="22"/>
          <w:szCs w:val="22"/>
        </w:rPr>
        <w:t>Have full insurance coverage</w:t>
      </w:r>
    </w:p>
    <w:p w:rsidR="00596226" w:rsidRDefault="00596226" w:rsidP="00596226">
      <w:pPr>
        <w:pStyle w:val="ListParagraph"/>
        <w:numPr>
          <w:ilvl w:val="1"/>
          <w:numId w:val="18"/>
        </w:numPr>
        <w:jc w:val="both"/>
        <w:rPr>
          <w:sz w:val="22"/>
          <w:szCs w:val="22"/>
        </w:rPr>
      </w:pPr>
      <w:r>
        <w:rPr>
          <w:sz w:val="22"/>
          <w:szCs w:val="22"/>
        </w:rPr>
        <w:t>Have seatbelts for all passengers</w:t>
      </w:r>
    </w:p>
    <w:p w:rsidR="00596226" w:rsidRDefault="00596226" w:rsidP="00596226">
      <w:pPr>
        <w:pStyle w:val="ListParagraph"/>
        <w:numPr>
          <w:ilvl w:val="1"/>
          <w:numId w:val="18"/>
        </w:numPr>
        <w:jc w:val="both"/>
        <w:rPr>
          <w:sz w:val="22"/>
          <w:szCs w:val="22"/>
        </w:rPr>
      </w:pPr>
      <w:r>
        <w:rPr>
          <w:sz w:val="22"/>
          <w:szCs w:val="22"/>
        </w:rPr>
        <w:t>Are maintained periodically</w:t>
      </w:r>
    </w:p>
    <w:p w:rsidR="00596226" w:rsidRDefault="00596226" w:rsidP="00596226">
      <w:pPr>
        <w:pStyle w:val="ListParagraph"/>
        <w:numPr>
          <w:ilvl w:val="1"/>
          <w:numId w:val="18"/>
        </w:numPr>
        <w:jc w:val="both"/>
        <w:rPr>
          <w:sz w:val="22"/>
          <w:szCs w:val="22"/>
        </w:rPr>
      </w:pPr>
      <w:r>
        <w:rPr>
          <w:sz w:val="22"/>
          <w:szCs w:val="22"/>
        </w:rPr>
        <w:t>Have air conditioner</w:t>
      </w:r>
    </w:p>
    <w:p w:rsidR="00596226" w:rsidRDefault="00596226" w:rsidP="00596226">
      <w:pPr>
        <w:pStyle w:val="ListParagraph"/>
        <w:numPr>
          <w:ilvl w:val="0"/>
          <w:numId w:val="18"/>
        </w:numPr>
        <w:jc w:val="both"/>
        <w:rPr>
          <w:sz w:val="22"/>
          <w:szCs w:val="22"/>
        </w:rPr>
      </w:pPr>
      <w:r>
        <w:rPr>
          <w:sz w:val="22"/>
          <w:szCs w:val="22"/>
        </w:rPr>
        <w:t>Inform UNFPA of the name and mobile phone number of the driver together with the vehicle license plate once an airport transfer is requested from the Contactor.</w:t>
      </w:r>
    </w:p>
    <w:p w:rsidR="00596226" w:rsidRDefault="00596226" w:rsidP="00596226">
      <w:pPr>
        <w:pStyle w:val="ListParagraph"/>
        <w:numPr>
          <w:ilvl w:val="0"/>
          <w:numId w:val="18"/>
        </w:numPr>
        <w:jc w:val="both"/>
        <w:rPr>
          <w:sz w:val="22"/>
          <w:szCs w:val="22"/>
        </w:rPr>
      </w:pPr>
      <w:r>
        <w:rPr>
          <w:sz w:val="22"/>
          <w:szCs w:val="22"/>
        </w:rPr>
        <w:t>Assign drivers to carry a nametag at the airport to be identified by travelers.</w:t>
      </w:r>
    </w:p>
    <w:p w:rsidR="00596226" w:rsidRPr="00596226" w:rsidRDefault="00596226" w:rsidP="00596226">
      <w:pPr>
        <w:pStyle w:val="ListParagraph"/>
        <w:numPr>
          <w:ilvl w:val="0"/>
          <w:numId w:val="18"/>
        </w:numPr>
        <w:jc w:val="both"/>
        <w:rPr>
          <w:sz w:val="22"/>
          <w:szCs w:val="22"/>
        </w:rPr>
      </w:pPr>
      <w:r>
        <w:rPr>
          <w:sz w:val="22"/>
          <w:szCs w:val="22"/>
        </w:rPr>
        <w:t>Ensure speed limits enforced by the local legislation be strictly adhered to by the drivers.</w:t>
      </w:r>
    </w:p>
    <w:p w:rsidR="00915534" w:rsidRDefault="00915534" w:rsidP="00915534">
      <w:pPr>
        <w:pStyle w:val="ListParagraph"/>
        <w:jc w:val="both"/>
        <w:rPr>
          <w:b/>
          <w:sz w:val="22"/>
          <w:szCs w:val="22"/>
        </w:rPr>
      </w:pPr>
    </w:p>
    <w:p w:rsidR="00915534" w:rsidRDefault="00915534" w:rsidP="00915534">
      <w:pPr>
        <w:pStyle w:val="ListParagraph"/>
        <w:jc w:val="both"/>
        <w:rPr>
          <w:b/>
          <w:sz w:val="22"/>
          <w:szCs w:val="22"/>
        </w:rPr>
      </w:pPr>
    </w:p>
    <w:p w:rsidR="00443CD4" w:rsidRPr="00443CD4" w:rsidRDefault="00443CD4" w:rsidP="00443CD4">
      <w:pPr>
        <w:pStyle w:val="ListParagraph"/>
        <w:numPr>
          <w:ilvl w:val="0"/>
          <w:numId w:val="12"/>
        </w:numPr>
        <w:jc w:val="both"/>
        <w:rPr>
          <w:b/>
          <w:sz w:val="22"/>
          <w:szCs w:val="22"/>
        </w:rPr>
      </w:pPr>
      <w:r w:rsidRPr="00443CD4">
        <w:rPr>
          <w:b/>
          <w:sz w:val="22"/>
          <w:szCs w:val="22"/>
        </w:rPr>
        <w:t>VISA SERVICES</w:t>
      </w:r>
    </w:p>
    <w:p w:rsidR="00443CD4" w:rsidRDefault="00443CD4" w:rsidP="00443CD4">
      <w:pPr>
        <w:pStyle w:val="ListParagraph"/>
        <w:jc w:val="both"/>
        <w:rPr>
          <w:sz w:val="22"/>
          <w:szCs w:val="22"/>
        </w:rPr>
      </w:pPr>
    </w:p>
    <w:p w:rsidR="00885D94" w:rsidRDefault="00885D94" w:rsidP="00885D94">
      <w:pPr>
        <w:jc w:val="both"/>
        <w:rPr>
          <w:sz w:val="22"/>
          <w:szCs w:val="22"/>
        </w:rPr>
      </w:pPr>
      <w:r>
        <w:rPr>
          <w:sz w:val="22"/>
          <w:szCs w:val="22"/>
        </w:rPr>
        <w:t>T</w:t>
      </w:r>
      <w:r w:rsidRPr="00885D94">
        <w:rPr>
          <w:sz w:val="22"/>
          <w:szCs w:val="22"/>
        </w:rPr>
        <w:t>he Contractor will</w:t>
      </w:r>
      <w:r>
        <w:rPr>
          <w:sz w:val="22"/>
          <w:szCs w:val="22"/>
        </w:rPr>
        <w:t xml:space="preserve"> assist UNFPA in obtaining visas which do not require personal application of UNFPA staff that needs visa. </w:t>
      </w:r>
    </w:p>
    <w:p w:rsidR="00885D94" w:rsidRDefault="00885D94" w:rsidP="00885D94">
      <w:pPr>
        <w:jc w:val="both"/>
        <w:rPr>
          <w:sz w:val="22"/>
          <w:szCs w:val="22"/>
        </w:rPr>
      </w:pPr>
    </w:p>
    <w:p w:rsidR="00443CD4" w:rsidRPr="00885D94" w:rsidRDefault="00885D94" w:rsidP="00885D94">
      <w:pPr>
        <w:jc w:val="both"/>
        <w:rPr>
          <w:sz w:val="22"/>
          <w:szCs w:val="22"/>
        </w:rPr>
      </w:pPr>
      <w:r w:rsidRPr="00885D94">
        <w:rPr>
          <w:sz w:val="22"/>
          <w:szCs w:val="22"/>
        </w:rPr>
        <w:t>Within the context of visa services, the Contractor will;</w:t>
      </w:r>
    </w:p>
    <w:p w:rsidR="00D05435" w:rsidRPr="00D05435" w:rsidRDefault="00D05435" w:rsidP="00D05435">
      <w:pPr>
        <w:pStyle w:val="ListParagraph"/>
        <w:numPr>
          <w:ilvl w:val="0"/>
          <w:numId w:val="19"/>
        </w:numPr>
        <w:rPr>
          <w:sz w:val="22"/>
          <w:szCs w:val="22"/>
        </w:rPr>
      </w:pPr>
      <w:r>
        <w:rPr>
          <w:sz w:val="22"/>
          <w:szCs w:val="22"/>
        </w:rPr>
        <w:t>Ensure presence of at least one English speaking permanent visa services contact officer to serve UNFPA at all times.</w:t>
      </w:r>
    </w:p>
    <w:p w:rsidR="00885D94" w:rsidRDefault="00885D94" w:rsidP="00885D94">
      <w:pPr>
        <w:pStyle w:val="ListParagraph"/>
        <w:numPr>
          <w:ilvl w:val="0"/>
          <w:numId w:val="19"/>
        </w:numPr>
        <w:jc w:val="both"/>
        <w:rPr>
          <w:sz w:val="22"/>
          <w:szCs w:val="22"/>
        </w:rPr>
      </w:pPr>
      <w:r>
        <w:rPr>
          <w:sz w:val="22"/>
          <w:szCs w:val="22"/>
        </w:rPr>
        <w:t>Provide visa information to travelers</w:t>
      </w:r>
    </w:p>
    <w:p w:rsidR="00885D94" w:rsidRDefault="00885D94" w:rsidP="00885D94">
      <w:pPr>
        <w:pStyle w:val="ListParagraph"/>
        <w:numPr>
          <w:ilvl w:val="0"/>
          <w:numId w:val="19"/>
        </w:numPr>
        <w:jc w:val="both"/>
        <w:rPr>
          <w:sz w:val="22"/>
          <w:szCs w:val="22"/>
        </w:rPr>
      </w:pPr>
      <w:r>
        <w:rPr>
          <w:sz w:val="22"/>
          <w:szCs w:val="22"/>
        </w:rPr>
        <w:t>Provide forms and applications for visa requests</w:t>
      </w:r>
    </w:p>
    <w:p w:rsidR="00885D94" w:rsidRDefault="00885D94" w:rsidP="00885D94">
      <w:pPr>
        <w:pStyle w:val="ListParagraph"/>
        <w:numPr>
          <w:ilvl w:val="0"/>
          <w:numId w:val="19"/>
        </w:numPr>
        <w:jc w:val="both"/>
        <w:rPr>
          <w:sz w:val="22"/>
          <w:szCs w:val="22"/>
        </w:rPr>
      </w:pPr>
      <w:r>
        <w:rPr>
          <w:sz w:val="22"/>
          <w:szCs w:val="22"/>
        </w:rPr>
        <w:t>Pick up passports from the UNFPA EECARO premises</w:t>
      </w:r>
    </w:p>
    <w:p w:rsidR="00885D94" w:rsidRDefault="00885D94" w:rsidP="00885D94">
      <w:pPr>
        <w:pStyle w:val="ListParagraph"/>
        <w:numPr>
          <w:ilvl w:val="0"/>
          <w:numId w:val="19"/>
        </w:numPr>
        <w:jc w:val="both"/>
        <w:rPr>
          <w:sz w:val="22"/>
          <w:szCs w:val="22"/>
        </w:rPr>
      </w:pPr>
      <w:r>
        <w:rPr>
          <w:sz w:val="22"/>
          <w:szCs w:val="22"/>
        </w:rPr>
        <w:t>Follow-up and make arrangements for the issuance of visas</w:t>
      </w:r>
    </w:p>
    <w:p w:rsidR="00885D94" w:rsidRDefault="00885D94" w:rsidP="00885D94">
      <w:pPr>
        <w:pStyle w:val="ListParagraph"/>
        <w:numPr>
          <w:ilvl w:val="0"/>
          <w:numId w:val="19"/>
        </w:numPr>
        <w:jc w:val="both"/>
        <w:rPr>
          <w:sz w:val="22"/>
          <w:szCs w:val="22"/>
        </w:rPr>
      </w:pPr>
      <w:r>
        <w:rPr>
          <w:sz w:val="22"/>
          <w:szCs w:val="22"/>
        </w:rPr>
        <w:t>Deliver passports to UNFPA EECARO premises</w:t>
      </w:r>
    </w:p>
    <w:p w:rsidR="00885D94" w:rsidRPr="00443CD4" w:rsidRDefault="00885D94" w:rsidP="00885D94">
      <w:pPr>
        <w:pStyle w:val="ListParagraph"/>
        <w:numPr>
          <w:ilvl w:val="0"/>
          <w:numId w:val="19"/>
        </w:numPr>
        <w:jc w:val="both"/>
        <w:rPr>
          <w:sz w:val="22"/>
          <w:szCs w:val="22"/>
        </w:rPr>
      </w:pPr>
      <w:r>
        <w:rPr>
          <w:sz w:val="22"/>
          <w:szCs w:val="22"/>
        </w:rPr>
        <w:t xml:space="preserve">Inform UNFPA if and when the traveler is required to go the Consulate personally for providing finger prints or for other purposes as necessary. </w:t>
      </w:r>
    </w:p>
    <w:p w:rsidR="00463D79" w:rsidRPr="00A55D97" w:rsidRDefault="00463D79" w:rsidP="009139C1">
      <w:pPr>
        <w:rPr>
          <w:sz w:val="22"/>
          <w:szCs w:val="22"/>
          <w:lang w:val="en-GB"/>
        </w:rPr>
      </w:pPr>
    </w:p>
    <w:p w:rsidR="00E97A88" w:rsidRPr="00A55D97" w:rsidRDefault="009D352B" w:rsidP="008279CE">
      <w:pPr>
        <w:rPr>
          <w:sz w:val="22"/>
          <w:szCs w:val="22"/>
          <w:lang w:val="en-GB"/>
        </w:rPr>
      </w:pPr>
      <w:r w:rsidRPr="00A55D97">
        <w:rPr>
          <w:lang w:val="en-GB"/>
        </w:rPr>
        <w:br w:type="page"/>
      </w:r>
      <w:bookmarkStart w:id="53" w:name="_Toc38258042"/>
      <w:bookmarkEnd w:id="52"/>
    </w:p>
    <w:p w:rsidR="00E97A88" w:rsidRPr="00A55D97" w:rsidRDefault="00E97A88" w:rsidP="00E97A88">
      <w:pPr>
        <w:pStyle w:val="Heading1"/>
        <w:jc w:val="center"/>
        <w:rPr>
          <w:rFonts w:ascii="Times New Roman" w:hAnsi="Times New Roman"/>
          <w:sz w:val="22"/>
          <w:szCs w:val="22"/>
          <w:lang w:val="en-GB"/>
        </w:rPr>
      </w:pPr>
    </w:p>
    <w:p w:rsidR="00C12AB3" w:rsidRPr="00A55D97" w:rsidRDefault="00C12AB3" w:rsidP="00C12AB3">
      <w:pPr>
        <w:rPr>
          <w:lang w:val="en-GB"/>
        </w:rPr>
      </w:pPr>
    </w:p>
    <w:p w:rsidR="00E97A88" w:rsidRPr="00A55D97" w:rsidRDefault="00E97A88" w:rsidP="00E97A88">
      <w:pPr>
        <w:pStyle w:val="Heading1"/>
        <w:jc w:val="center"/>
        <w:rPr>
          <w:rFonts w:ascii="Times New Roman" w:hAnsi="Times New Roman"/>
          <w:sz w:val="28"/>
          <w:szCs w:val="28"/>
          <w:lang w:val="en-GB"/>
        </w:rPr>
      </w:pPr>
      <w:bookmarkStart w:id="54" w:name="_Toc325373952"/>
      <w:r w:rsidRPr="00A55D97">
        <w:rPr>
          <w:rFonts w:ascii="Times New Roman" w:hAnsi="Times New Roman"/>
          <w:sz w:val="28"/>
          <w:szCs w:val="28"/>
          <w:lang w:val="en-GB"/>
        </w:rPr>
        <w:t>ANNEX I</w:t>
      </w:r>
      <w:r w:rsidR="0061726D" w:rsidRPr="00A55D97">
        <w:rPr>
          <w:rFonts w:ascii="Times New Roman" w:hAnsi="Times New Roman"/>
          <w:sz w:val="28"/>
          <w:szCs w:val="28"/>
          <w:lang w:val="en-GB"/>
        </w:rPr>
        <w:t>I</w:t>
      </w:r>
      <w:r w:rsidRPr="00A55D97">
        <w:rPr>
          <w:rFonts w:ascii="Times New Roman" w:hAnsi="Times New Roman"/>
          <w:sz w:val="28"/>
          <w:szCs w:val="28"/>
          <w:lang w:val="en-GB"/>
        </w:rPr>
        <w:t>I: Bid Submission Form</w:t>
      </w:r>
      <w:bookmarkEnd w:id="54"/>
    </w:p>
    <w:p w:rsidR="00E97A88" w:rsidRPr="00A55D97" w:rsidRDefault="00E97A88" w:rsidP="00E97A88">
      <w:pPr>
        <w:jc w:val="both"/>
        <w:rPr>
          <w:b/>
          <w:sz w:val="22"/>
          <w:szCs w:val="22"/>
          <w:lang w:val="en-GB"/>
        </w:rPr>
      </w:pPr>
    </w:p>
    <w:p w:rsidR="00E97A88" w:rsidRPr="00A55D97" w:rsidRDefault="00E97A88" w:rsidP="00E97A88">
      <w:pPr>
        <w:jc w:val="both"/>
        <w:rPr>
          <w:snapToGrid w:val="0"/>
          <w:sz w:val="22"/>
          <w:szCs w:val="22"/>
          <w:lang w:val="en-GB"/>
        </w:rPr>
      </w:pPr>
    </w:p>
    <w:p w:rsidR="00F71B44" w:rsidRDefault="00E97A88" w:rsidP="00F71B44">
      <w:pPr>
        <w:jc w:val="both"/>
        <w:rPr>
          <w:snapToGrid w:val="0"/>
          <w:sz w:val="22"/>
          <w:szCs w:val="22"/>
          <w:lang w:val="en-GB"/>
        </w:rPr>
      </w:pPr>
      <w:r w:rsidRPr="00A55D97">
        <w:rPr>
          <w:snapToGrid w:val="0"/>
          <w:sz w:val="22"/>
          <w:szCs w:val="22"/>
          <w:lang w:val="en-GB"/>
        </w:rPr>
        <w:t>To: UNFPA</w:t>
      </w:r>
    </w:p>
    <w:p w:rsidR="00F71B44" w:rsidRPr="00F71B44" w:rsidRDefault="00F71B44" w:rsidP="00F71B44">
      <w:pPr>
        <w:jc w:val="both"/>
        <w:rPr>
          <w:snapToGrid w:val="0"/>
          <w:sz w:val="22"/>
          <w:szCs w:val="22"/>
          <w:lang w:val="en-GB"/>
        </w:rPr>
      </w:pPr>
      <w:proofErr w:type="spellStart"/>
      <w:r w:rsidRPr="00F71B44">
        <w:rPr>
          <w:snapToGrid w:val="0"/>
          <w:sz w:val="22"/>
          <w:szCs w:val="22"/>
          <w:lang w:val="en-GB"/>
        </w:rPr>
        <w:t>Hakki</w:t>
      </w:r>
      <w:proofErr w:type="spellEnd"/>
      <w:r w:rsidRPr="00F71B44">
        <w:rPr>
          <w:snapToGrid w:val="0"/>
          <w:sz w:val="22"/>
          <w:szCs w:val="22"/>
          <w:lang w:val="en-GB"/>
        </w:rPr>
        <w:t xml:space="preserve"> </w:t>
      </w:r>
      <w:proofErr w:type="spellStart"/>
      <w:r w:rsidRPr="00F71B44">
        <w:rPr>
          <w:snapToGrid w:val="0"/>
          <w:sz w:val="22"/>
          <w:szCs w:val="22"/>
          <w:lang w:val="en-GB"/>
        </w:rPr>
        <w:t>Yeten</w:t>
      </w:r>
      <w:proofErr w:type="spellEnd"/>
      <w:r w:rsidRPr="00F71B44">
        <w:rPr>
          <w:snapToGrid w:val="0"/>
          <w:sz w:val="22"/>
          <w:szCs w:val="22"/>
          <w:lang w:val="en-GB"/>
        </w:rPr>
        <w:t xml:space="preserve"> </w:t>
      </w:r>
      <w:proofErr w:type="spellStart"/>
      <w:r w:rsidRPr="00F71B44">
        <w:rPr>
          <w:snapToGrid w:val="0"/>
          <w:sz w:val="22"/>
          <w:szCs w:val="22"/>
          <w:lang w:val="en-GB"/>
        </w:rPr>
        <w:t>Caddesi</w:t>
      </w:r>
      <w:proofErr w:type="spellEnd"/>
      <w:r w:rsidRPr="00F71B44">
        <w:rPr>
          <w:snapToGrid w:val="0"/>
          <w:sz w:val="22"/>
          <w:szCs w:val="22"/>
          <w:lang w:val="en-GB"/>
        </w:rPr>
        <w:t xml:space="preserve"> Selenium Plaza</w:t>
      </w:r>
      <w:r w:rsidRPr="00F71B44">
        <w:rPr>
          <w:snapToGrid w:val="0"/>
          <w:sz w:val="22"/>
          <w:szCs w:val="22"/>
          <w:lang w:val="en-GB"/>
        </w:rPr>
        <w:br/>
        <w:t>No</w:t>
      </w:r>
      <w:proofErr w:type="gramStart"/>
      <w:r w:rsidRPr="00F71B44">
        <w:rPr>
          <w:snapToGrid w:val="0"/>
          <w:sz w:val="22"/>
          <w:szCs w:val="22"/>
          <w:lang w:val="en-GB"/>
        </w:rPr>
        <w:t>:10</w:t>
      </w:r>
      <w:proofErr w:type="gramEnd"/>
      <w:r w:rsidRPr="00F71B44">
        <w:rPr>
          <w:snapToGrid w:val="0"/>
          <w:sz w:val="22"/>
          <w:szCs w:val="22"/>
          <w:lang w:val="en-GB"/>
        </w:rPr>
        <w:t>/C Kat 18-19</w:t>
      </w:r>
    </w:p>
    <w:p w:rsidR="00E97A88" w:rsidRPr="00F71B44" w:rsidRDefault="00F71B44" w:rsidP="00F71B44">
      <w:pPr>
        <w:jc w:val="both"/>
        <w:rPr>
          <w:snapToGrid w:val="0"/>
          <w:sz w:val="22"/>
          <w:szCs w:val="22"/>
          <w:lang w:val="en-GB"/>
        </w:rPr>
      </w:pPr>
      <w:r w:rsidRPr="00F71B44">
        <w:rPr>
          <w:snapToGrid w:val="0"/>
          <w:sz w:val="22"/>
          <w:szCs w:val="22"/>
          <w:lang w:val="en-GB"/>
        </w:rPr>
        <w:t xml:space="preserve">34349 </w:t>
      </w:r>
      <w:proofErr w:type="spellStart"/>
      <w:r w:rsidRPr="00F71B44">
        <w:rPr>
          <w:snapToGrid w:val="0"/>
          <w:sz w:val="22"/>
          <w:szCs w:val="22"/>
          <w:lang w:val="en-GB"/>
        </w:rPr>
        <w:t>Besiktas</w:t>
      </w:r>
      <w:proofErr w:type="spellEnd"/>
      <w:r w:rsidRPr="00F71B44">
        <w:rPr>
          <w:snapToGrid w:val="0"/>
          <w:sz w:val="22"/>
          <w:szCs w:val="22"/>
          <w:lang w:val="en-GB"/>
        </w:rPr>
        <w:t>, Istanbul</w:t>
      </w:r>
    </w:p>
    <w:p w:rsidR="00F71B44" w:rsidRPr="00A55D97" w:rsidRDefault="00F71B44" w:rsidP="00F71B44">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Dear Sir / Madam,</w:t>
      </w:r>
    </w:p>
    <w:p w:rsidR="00E97A88" w:rsidRPr="00A55D97" w:rsidRDefault="00E97A88" w:rsidP="00E97A88">
      <w:pPr>
        <w:jc w:val="both"/>
        <w:rPr>
          <w:snapToGrid w:val="0"/>
          <w:sz w:val="22"/>
          <w:szCs w:val="22"/>
          <w:lang w:val="en-GB"/>
        </w:rPr>
      </w:pPr>
    </w:p>
    <w:p w:rsidR="00E97A88" w:rsidRPr="00A55D97" w:rsidRDefault="00E97A88" w:rsidP="00E97A88">
      <w:pPr>
        <w:ind w:firstLine="720"/>
        <w:jc w:val="both"/>
        <w:rPr>
          <w:snapToGrid w:val="0"/>
          <w:sz w:val="22"/>
          <w:szCs w:val="22"/>
          <w:lang w:val="en-GB"/>
        </w:rPr>
      </w:pPr>
      <w:r w:rsidRPr="00A55D97">
        <w:rPr>
          <w:snapToGrid w:val="0"/>
          <w:sz w:val="22"/>
          <w:szCs w:val="22"/>
          <w:lang w:val="en-GB"/>
        </w:rPr>
        <w:t xml:space="preserve">The </w:t>
      </w:r>
      <w:r w:rsidR="00C808AD" w:rsidRPr="00A55D97">
        <w:rPr>
          <w:snapToGrid w:val="0"/>
          <w:sz w:val="22"/>
          <w:szCs w:val="22"/>
          <w:lang w:val="en-GB"/>
        </w:rPr>
        <w:t>undersigned</w:t>
      </w:r>
      <w:r w:rsidRPr="00A55D97">
        <w:rPr>
          <w:snapToGrid w:val="0"/>
          <w:sz w:val="22"/>
          <w:szCs w:val="22"/>
          <w:lang w:val="en-GB"/>
        </w:rPr>
        <w:t xml:space="preserve">, having read the </w:t>
      </w:r>
      <w:r w:rsidR="00C808AD" w:rsidRPr="00A55D97">
        <w:rPr>
          <w:snapToGrid w:val="0"/>
          <w:sz w:val="22"/>
          <w:szCs w:val="22"/>
          <w:lang w:val="en-GB"/>
        </w:rPr>
        <w:t>s</w:t>
      </w:r>
      <w:r w:rsidRPr="00A55D97">
        <w:rPr>
          <w:snapToGrid w:val="0"/>
          <w:sz w:val="22"/>
          <w:szCs w:val="22"/>
          <w:lang w:val="en-GB"/>
        </w:rPr>
        <w:t xml:space="preserve">olicitation </w:t>
      </w:r>
      <w:r w:rsidR="00C808AD" w:rsidRPr="00A55D97">
        <w:rPr>
          <w:snapToGrid w:val="0"/>
          <w:sz w:val="22"/>
          <w:szCs w:val="22"/>
          <w:lang w:val="en-GB"/>
        </w:rPr>
        <w:t>d</w:t>
      </w:r>
      <w:r w:rsidRPr="00A55D97">
        <w:rPr>
          <w:snapToGrid w:val="0"/>
          <w:sz w:val="22"/>
          <w:szCs w:val="22"/>
          <w:lang w:val="en-GB"/>
        </w:rPr>
        <w:t xml:space="preserve">ocuments of Request for </w:t>
      </w:r>
      <w:proofErr w:type="gramStart"/>
      <w:r w:rsidRPr="00A55D97">
        <w:rPr>
          <w:snapToGrid w:val="0"/>
          <w:sz w:val="22"/>
          <w:szCs w:val="22"/>
          <w:lang w:val="en-GB"/>
        </w:rPr>
        <w:t xml:space="preserve">Proposal  </w:t>
      </w:r>
      <w:r w:rsidRPr="00F71B44">
        <w:rPr>
          <w:snapToGrid w:val="0"/>
          <w:sz w:val="22"/>
          <w:szCs w:val="22"/>
          <w:lang w:val="en-GB"/>
        </w:rPr>
        <w:t>UNFPA</w:t>
      </w:r>
      <w:proofErr w:type="gramEnd"/>
      <w:r w:rsidRPr="00F71B44">
        <w:rPr>
          <w:snapToGrid w:val="0"/>
          <w:sz w:val="22"/>
          <w:szCs w:val="22"/>
          <w:lang w:val="en-GB"/>
        </w:rPr>
        <w:t>/</w:t>
      </w:r>
      <w:r w:rsidR="00F71B44" w:rsidRPr="00F71B44">
        <w:rPr>
          <w:snapToGrid w:val="0"/>
          <w:sz w:val="22"/>
          <w:szCs w:val="22"/>
          <w:lang w:val="en-GB"/>
        </w:rPr>
        <w:t>EECARO</w:t>
      </w:r>
      <w:r w:rsidRPr="00F71B44">
        <w:rPr>
          <w:snapToGrid w:val="0"/>
          <w:sz w:val="22"/>
          <w:szCs w:val="22"/>
          <w:lang w:val="en-GB"/>
        </w:rPr>
        <w:t>/</w:t>
      </w:r>
      <w:r w:rsidR="00F71B44" w:rsidRPr="00F71B44">
        <w:rPr>
          <w:snapToGrid w:val="0"/>
          <w:sz w:val="22"/>
          <w:szCs w:val="22"/>
          <w:lang w:val="en-GB"/>
        </w:rPr>
        <w:t>14</w:t>
      </w:r>
      <w:r w:rsidRPr="00F71B44">
        <w:rPr>
          <w:snapToGrid w:val="0"/>
          <w:sz w:val="22"/>
          <w:szCs w:val="22"/>
          <w:lang w:val="en-GB"/>
        </w:rPr>
        <w:t>/</w:t>
      </w:r>
      <w:r w:rsidR="00F71B44" w:rsidRPr="00F71B44">
        <w:rPr>
          <w:snapToGrid w:val="0"/>
          <w:sz w:val="22"/>
          <w:szCs w:val="22"/>
          <w:lang w:val="en-GB"/>
        </w:rPr>
        <w:t>01</w:t>
      </w:r>
      <w:r w:rsidRPr="00F71B44">
        <w:rPr>
          <w:snapToGrid w:val="0"/>
          <w:sz w:val="22"/>
          <w:szCs w:val="22"/>
          <w:lang w:val="en-GB"/>
        </w:rPr>
        <w:t>, hereby offers to provide the services, in accordance with any specifications stated and subject to the Terms and Conditions</w:t>
      </w:r>
      <w:r w:rsidRPr="00A55D97">
        <w:rPr>
          <w:snapToGrid w:val="0"/>
          <w:sz w:val="22"/>
          <w:szCs w:val="22"/>
          <w:lang w:val="en-GB"/>
        </w:rPr>
        <w:t xml:space="preserve"> set out or specified in the document</w:t>
      </w:r>
      <w:r w:rsidR="00464A96" w:rsidRPr="00A55D97">
        <w:rPr>
          <w:snapToGrid w:val="0"/>
          <w:sz w:val="22"/>
          <w:szCs w:val="22"/>
          <w:lang w:val="en-GB"/>
        </w:rPr>
        <w:t>.</w:t>
      </w:r>
    </w:p>
    <w:p w:rsidR="00E97A88" w:rsidRPr="00A55D97" w:rsidRDefault="00E97A88" w:rsidP="00E97A88">
      <w:pPr>
        <w:ind w:firstLine="720"/>
        <w:jc w:val="both"/>
        <w:rPr>
          <w:snapToGrid w:val="0"/>
          <w:sz w:val="22"/>
          <w:szCs w:val="22"/>
          <w:lang w:val="en-GB"/>
        </w:rPr>
      </w:pPr>
    </w:p>
    <w:p w:rsidR="00E97A88" w:rsidRPr="00A55D97" w:rsidRDefault="00E97A88" w:rsidP="00E97A88">
      <w:pPr>
        <w:ind w:firstLine="720"/>
        <w:jc w:val="both"/>
        <w:rPr>
          <w:snapToGrid w:val="0"/>
          <w:sz w:val="22"/>
          <w:szCs w:val="22"/>
          <w:lang w:val="en-GB"/>
        </w:rPr>
      </w:pPr>
      <w:r w:rsidRPr="00A55D97">
        <w:rPr>
          <w:snapToGrid w:val="0"/>
          <w:sz w:val="22"/>
          <w:szCs w:val="22"/>
          <w:lang w:val="en-GB"/>
        </w:rPr>
        <w:t xml:space="preserve">We agree to abide by this </w:t>
      </w:r>
      <w:r w:rsidR="00C808AD" w:rsidRPr="00A55D97">
        <w:rPr>
          <w:snapToGrid w:val="0"/>
          <w:sz w:val="22"/>
          <w:szCs w:val="22"/>
          <w:lang w:val="en-GB"/>
        </w:rPr>
        <w:t xml:space="preserve">bid </w:t>
      </w:r>
      <w:r w:rsidR="00F71B44">
        <w:rPr>
          <w:snapToGrid w:val="0"/>
          <w:sz w:val="22"/>
          <w:szCs w:val="22"/>
          <w:lang w:val="en-GB"/>
        </w:rPr>
        <w:t>for a period of 12</w:t>
      </w:r>
      <w:r w:rsidRPr="00A55D97">
        <w:rPr>
          <w:snapToGrid w:val="0"/>
          <w:sz w:val="22"/>
          <w:szCs w:val="22"/>
          <w:lang w:val="en-GB"/>
        </w:rPr>
        <w:t xml:space="preserve">0 days from the date fixed for opening of </w:t>
      </w:r>
      <w:r w:rsidR="00C808AD" w:rsidRPr="00A55D97">
        <w:rPr>
          <w:snapToGrid w:val="0"/>
          <w:sz w:val="22"/>
          <w:szCs w:val="22"/>
          <w:lang w:val="en-GB"/>
        </w:rPr>
        <w:t xml:space="preserve">bid </w:t>
      </w:r>
      <w:r w:rsidRPr="00A55D97">
        <w:rPr>
          <w:snapToGrid w:val="0"/>
          <w:sz w:val="22"/>
          <w:szCs w:val="22"/>
          <w:lang w:val="en-GB"/>
        </w:rPr>
        <w:t xml:space="preserve">in the </w:t>
      </w:r>
      <w:r w:rsidR="00C808AD" w:rsidRPr="00A55D97">
        <w:rPr>
          <w:snapToGrid w:val="0"/>
          <w:sz w:val="22"/>
          <w:szCs w:val="22"/>
          <w:lang w:val="en-GB"/>
        </w:rPr>
        <w:t>R</w:t>
      </w:r>
      <w:r w:rsidRPr="00A55D97">
        <w:rPr>
          <w:snapToGrid w:val="0"/>
          <w:sz w:val="22"/>
          <w:szCs w:val="22"/>
          <w:lang w:val="en-GB"/>
        </w:rPr>
        <w:t>equest for Proposal, and it shall remain binding upon us and may be accepted at any time before the expiration of that period.</w:t>
      </w:r>
    </w:p>
    <w:p w:rsidR="00E97A88" w:rsidRPr="00A55D97" w:rsidRDefault="00E97A88" w:rsidP="00E97A88">
      <w:pPr>
        <w:ind w:firstLine="720"/>
        <w:jc w:val="both"/>
        <w:rPr>
          <w:snapToGrid w:val="0"/>
          <w:sz w:val="22"/>
          <w:szCs w:val="22"/>
          <w:lang w:val="en-GB"/>
        </w:rPr>
      </w:pPr>
    </w:p>
    <w:p w:rsidR="0023603E" w:rsidRPr="00A55D97" w:rsidRDefault="0023603E" w:rsidP="00E97A88">
      <w:pPr>
        <w:ind w:firstLine="720"/>
        <w:jc w:val="both"/>
        <w:rPr>
          <w:snapToGrid w:val="0"/>
          <w:sz w:val="22"/>
          <w:szCs w:val="22"/>
          <w:lang w:val="en-GB"/>
        </w:rPr>
      </w:pPr>
      <w:r w:rsidRPr="00A55D97">
        <w:rPr>
          <w:snapToGrid w:val="0"/>
          <w:sz w:val="22"/>
          <w:szCs w:val="22"/>
          <w:lang w:val="en-GB"/>
        </w:rPr>
        <w:t xml:space="preserve">We undertake, if our </w:t>
      </w:r>
      <w:r w:rsidR="00094360" w:rsidRPr="00A55D97">
        <w:rPr>
          <w:snapToGrid w:val="0"/>
          <w:sz w:val="22"/>
          <w:szCs w:val="22"/>
          <w:lang w:val="en-GB"/>
        </w:rPr>
        <w:t>bid</w:t>
      </w:r>
      <w:r w:rsidRPr="00A55D97">
        <w:rPr>
          <w:snapToGrid w:val="0"/>
          <w:sz w:val="22"/>
          <w:szCs w:val="22"/>
          <w:lang w:val="en-GB"/>
        </w:rPr>
        <w:t xml:space="preserve"> is accepted, to commence and complete delivery of all items in the contract within the time frame stipulated.</w:t>
      </w:r>
    </w:p>
    <w:p w:rsidR="0023603E" w:rsidRPr="00A55D97" w:rsidRDefault="0023603E" w:rsidP="00E97A88">
      <w:pPr>
        <w:ind w:firstLine="720"/>
        <w:jc w:val="both"/>
        <w:rPr>
          <w:snapToGrid w:val="0"/>
          <w:sz w:val="22"/>
          <w:szCs w:val="22"/>
          <w:lang w:val="en-GB"/>
        </w:rPr>
      </w:pPr>
    </w:p>
    <w:p w:rsidR="00E97A88" w:rsidRPr="00A55D97" w:rsidRDefault="00E97A88" w:rsidP="00E97A88">
      <w:pPr>
        <w:ind w:firstLine="720"/>
        <w:jc w:val="both"/>
        <w:rPr>
          <w:snapToGrid w:val="0"/>
          <w:sz w:val="22"/>
          <w:szCs w:val="22"/>
          <w:lang w:val="en-GB"/>
        </w:rPr>
      </w:pPr>
      <w:r w:rsidRPr="00A55D97">
        <w:rPr>
          <w:snapToGrid w:val="0"/>
          <w:sz w:val="22"/>
          <w:szCs w:val="22"/>
          <w:lang w:val="en-GB"/>
        </w:rPr>
        <w:t xml:space="preserve">We understand that you are not bound to accept any </w:t>
      </w:r>
      <w:r w:rsidR="00C808AD" w:rsidRPr="00A55D97">
        <w:rPr>
          <w:snapToGrid w:val="0"/>
          <w:sz w:val="22"/>
          <w:szCs w:val="22"/>
          <w:lang w:val="en-GB"/>
        </w:rPr>
        <w:t xml:space="preserve">bid </w:t>
      </w:r>
      <w:r w:rsidR="0023603E" w:rsidRPr="00A55D97">
        <w:rPr>
          <w:snapToGrid w:val="0"/>
          <w:sz w:val="22"/>
          <w:szCs w:val="22"/>
          <w:lang w:val="en-GB"/>
        </w:rPr>
        <w:t xml:space="preserve">you may receive and that a biding contract would result only after final negotiations are concluded on the basis of the </w:t>
      </w:r>
      <w:r w:rsidR="00C808AD" w:rsidRPr="00A55D97">
        <w:rPr>
          <w:snapToGrid w:val="0"/>
          <w:sz w:val="22"/>
          <w:szCs w:val="22"/>
          <w:lang w:val="en-GB"/>
        </w:rPr>
        <w:t>t</w:t>
      </w:r>
      <w:r w:rsidR="0023603E" w:rsidRPr="00A55D97">
        <w:rPr>
          <w:snapToGrid w:val="0"/>
          <w:sz w:val="22"/>
          <w:szCs w:val="22"/>
          <w:lang w:val="en-GB"/>
        </w:rPr>
        <w:t xml:space="preserve">echnical and </w:t>
      </w:r>
      <w:r w:rsidR="00C808AD" w:rsidRPr="00A55D97">
        <w:rPr>
          <w:snapToGrid w:val="0"/>
          <w:sz w:val="22"/>
          <w:szCs w:val="22"/>
          <w:lang w:val="en-GB"/>
        </w:rPr>
        <w:t>p</w:t>
      </w:r>
      <w:r w:rsidR="0023603E" w:rsidRPr="00A55D97">
        <w:rPr>
          <w:snapToGrid w:val="0"/>
          <w:sz w:val="22"/>
          <w:szCs w:val="22"/>
          <w:lang w:val="en-GB"/>
        </w:rPr>
        <w:t xml:space="preserve">rice </w:t>
      </w:r>
      <w:r w:rsidR="007309E9" w:rsidRPr="00A55D97">
        <w:rPr>
          <w:snapToGrid w:val="0"/>
          <w:sz w:val="22"/>
          <w:szCs w:val="22"/>
          <w:lang w:val="en-GB"/>
        </w:rPr>
        <w:t>bid</w:t>
      </w:r>
      <w:r w:rsidR="0023603E" w:rsidRPr="00A55D97">
        <w:rPr>
          <w:snapToGrid w:val="0"/>
          <w:sz w:val="22"/>
          <w:szCs w:val="22"/>
          <w:lang w:val="en-GB"/>
        </w:rPr>
        <w:t>s proposed.</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Dated this . . . . .day of . . . . .[</w:t>
      </w:r>
      <w:r w:rsidRPr="00A55D97">
        <w:rPr>
          <w:i/>
          <w:snapToGrid w:val="0"/>
          <w:sz w:val="22"/>
          <w:szCs w:val="22"/>
          <w:lang w:val="en-GB"/>
        </w:rPr>
        <w:t>year</w:t>
      </w:r>
      <w:r w:rsidRPr="00A55D97">
        <w:rPr>
          <w:snapToGrid w:val="0"/>
          <w:sz w:val="22"/>
          <w:szCs w:val="22"/>
          <w:lang w:val="en-GB"/>
        </w:rPr>
        <w:t>].</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Signature:</w:t>
      </w:r>
      <w:r w:rsidRPr="00A55D97">
        <w:rPr>
          <w:snapToGrid w:val="0"/>
          <w:sz w:val="22"/>
          <w:szCs w:val="22"/>
          <w:lang w:val="en-GB"/>
        </w:rPr>
        <w:tab/>
        <w:t xml:space="preserve">…………………………………….. </w:t>
      </w:r>
      <w:r w:rsidRPr="00A55D97">
        <w:rPr>
          <w:snapToGrid w:val="0"/>
          <w:sz w:val="22"/>
          <w:szCs w:val="22"/>
          <w:lang w:val="en-GB"/>
        </w:rPr>
        <w:tab/>
      </w:r>
      <w:r w:rsidRPr="00A55D97">
        <w:rPr>
          <w:snapToGrid w:val="0"/>
          <w:sz w:val="22"/>
          <w:szCs w:val="22"/>
          <w:lang w:val="en-GB"/>
        </w:rPr>
        <w:tab/>
      </w:r>
      <w:r w:rsidRPr="00A55D97">
        <w:rPr>
          <w:snapToGrid w:val="0"/>
          <w:sz w:val="22"/>
          <w:szCs w:val="22"/>
          <w:lang w:val="en-GB"/>
        </w:rPr>
        <w:tab/>
      </w:r>
    </w:p>
    <w:p w:rsidR="00E97A88" w:rsidRPr="00A55D97" w:rsidRDefault="00E97A88" w:rsidP="00E97A88">
      <w:pPr>
        <w:jc w:val="both"/>
        <w:rPr>
          <w:snapToGrid w:val="0"/>
          <w:sz w:val="22"/>
          <w:szCs w:val="22"/>
          <w:lang w:val="en-GB"/>
        </w:rPr>
      </w:pPr>
      <w:r w:rsidRPr="00A55D97">
        <w:rPr>
          <w:snapToGrid w:val="0"/>
          <w:sz w:val="22"/>
          <w:szCs w:val="22"/>
          <w:lang w:val="en-GB"/>
        </w:rPr>
        <w:tab/>
      </w:r>
      <w:r w:rsidRPr="00A55D97">
        <w:rPr>
          <w:snapToGrid w:val="0"/>
          <w:sz w:val="22"/>
          <w:szCs w:val="22"/>
          <w:lang w:val="en-GB"/>
        </w:rPr>
        <w:tab/>
      </w:r>
      <w:r w:rsidRPr="00A55D97">
        <w:rPr>
          <w:snapToGrid w:val="0"/>
          <w:sz w:val="22"/>
          <w:szCs w:val="22"/>
          <w:lang w:val="en-GB"/>
        </w:rPr>
        <w:tab/>
      </w:r>
    </w:p>
    <w:p w:rsidR="00E97A88" w:rsidRPr="00A55D97" w:rsidRDefault="00E97A88" w:rsidP="00E97A88">
      <w:pPr>
        <w:jc w:val="both"/>
        <w:rPr>
          <w:snapToGrid w:val="0"/>
          <w:sz w:val="22"/>
          <w:szCs w:val="22"/>
          <w:lang w:val="en-GB"/>
        </w:rPr>
      </w:pPr>
      <w:r w:rsidRPr="00A55D97">
        <w:rPr>
          <w:snapToGrid w:val="0"/>
          <w:sz w:val="22"/>
          <w:szCs w:val="22"/>
          <w:lang w:val="en-GB"/>
        </w:rPr>
        <w:t>Name:</w:t>
      </w:r>
      <w:r w:rsidRPr="00A55D97">
        <w:rPr>
          <w:snapToGrid w:val="0"/>
          <w:sz w:val="22"/>
          <w:szCs w:val="22"/>
          <w:lang w:val="en-GB"/>
        </w:rPr>
        <w:tab/>
      </w:r>
      <w:r w:rsidRPr="00A55D97">
        <w:rPr>
          <w:snapToGrid w:val="0"/>
          <w:sz w:val="22"/>
          <w:szCs w:val="22"/>
          <w:lang w:val="en-GB"/>
        </w:rPr>
        <w:tab/>
        <w:t>……………………………………..</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Title</w:t>
      </w:r>
      <w:proofErr w:type="gramStart"/>
      <w:r w:rsidRPr="00A55D97">
        <w:rPr>
          <w:snapToGrid w:val="0"/>
          <w:sz w:val="22"/>
          <w:szCs w:val="22"/>
          <w:lang w:val="en-GB"/>
        </w:rPr>
        <w:t xml:space="preserve">: </w:t>
      </w:r>
      <w:r w:rsidRPr="00A55D97">
        <w:rPr>
          <w:snapToGrid w:val="0"/>
          <w:sz w:val="22"/>
          <w:szCs w:val="22"/>
          <w:lang w:val="en-GB"/>
        </w:rPr>
        <w:tab/>
      </w:r>
      <w:r w:rsidRPr="00A55D97">
        <w:rPr>
          <w:snapToGrid w:val="0"/>
          <w:sz w:val="22"/>
          <w:szCs w:val="22"/>
          <w:lang w:val="en-GB"/>
        </w:rPr>
        <w:tab/>
        <w:t>……………………………………..</w:t>
      </w:r>
      <w:proofErr w:type="gramEnd"/>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Company</w:t>
      </w:r>
      <w:proofErr w:type="gramStart"/>
      <w:r w:rsidRPr="00A55D97">
        <w:rPr>
          <w:snapToGrid w:val="0"/>
          <w:sz w:val="22"/>
          <w:szCs w:val="22"/>
          <w:lang w:val="en-GB"/>
        </w:rPr>
        <w:t>:</w:t>
      </w:r>
      <w:r w:rsidRPr="00A55D97">
        <w:rPr>
          <w:snapToGrid w:val="0"/>
          <w:sz w:val="22"/>
          <w:szCs w:val="22"/>
          <w:lang w:val="en-GB"/>
        </w:rPr>
        <w:tab/>
        <w:t>……………………………………..</w:t>
      </w:r>
      <w:proofErr w:type="gramEnd"/>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Email address</w:t>
      </w:r>
      <w:r w:rsidRPr="00A55D97">
        <w:rPr>
          <w:snapToGrid w:val="0"/>
          <w:sz w:val="22"/>
          <w:szCs w:val="22"/>
          <w:lang w:val="en-GB"/>
        </w:rPr>
        <w:tab/>
        <w:t>……………………………………..</w:t>
      </w:r>
    </w:p>
    <w:p w:rsidR="00E97A88" w:rsidRPr="00A55D97" w:rsidRDefault="00E97A88" w:rsidP="00E97A88">
      <w:pPr>
        <w:jc w:val="both"/>
        <w:rPr>
          <w:snapToGrid w:val="0"/>
          <w:sz w:val="22"/>
          <w:szCs w:val="22"/>
          <w:lang w:val="en-GB"/>
        </w:rPr>
      </w:pPr>
    </w:p>
    <w:p w:rsidR="00E97A88" w:rsidRPr="00A55D97" w:rsidRDefault="00E97A88" w:rsidP="00E97A88">
      <w:pPr>
        <w:spacing w:line="223" w:lineRule="exact"/>
        <w:jc w:val="both"/>
        <w:rPr>
          <w:sz w:val="22"/>
          <w:szCs w:val="22"/>
          <w:lang w:val="en-GB"/>
        </w:rPr>
      </w:pPr>
    </w:p>
    <w:p w:rsidR="001D6641" w:rsidRPr="00A55D97" w:rsidRDefault="001D6641" w:rsidP="001D6641">
      <w:pPr>
        <w:pStyle w:val="Heading1"/>
        <w:jc w:val="center"/>
        <w:rPr>
          <w:rFonts w:ascii="Times New Roman" w:hAnsi="Times New Roman"/>
          <w:sz w:val="28"/>
          <w:szCs w:val="28"/>
          <w:lang w:val="en-GB"/>
        </w:rPr>
      </w:pPr>
      <w:r w:rsidRPr="00A55D97">
        <w:rPr>
          <w:rFonts w:ascii="Times New Roman" w:hAnsi="Times New Roman"/>
          <w:sz w:val="22"/>
          <w:szCs w:val="22"/>
          <w:lang w:val="en-GB"/>
        </w:rPr>
        <w:br w:type="page"/>
      </w:r>
      <w:bookmarkStart w:id="55" w:name="_Toc234144775"/>
      <w:bookmarkStart w:id="56" w:name="_Toc325373953"/>
      <w:r w:rsidRPr="00A55D97">
        <w:rPr>
          <w:rFonts w:ascii="Times New Roman" w:hAnsi="Times New Roman"/>
          <w:sz w:val="28"/>
          <w:szCs w:val="28"/>
          <w:lang w:val="en-GB"/>
        </w:rPr>
        <w:lastRenderedPageBreak/>
        <w:t>AN</w:t>
      </w:r>
      <w:r w:rsidR="004D3896" w:rsidRPr="00A55D97">
        <w:rPr>
          <w:rFonts w:ascii="Times New Roman" w:hAnsi="Times New Roman"/>
          <w:sz w:val="28"/>
          <w:szCs w:val="28"/>
          <w:lang w:val="en-GB"/>
        </w:rPr>
        <w:t>NEX</w:t>
      </w:r>
      <w:r w:rsidRPr="00A55D97">
        <w:rPr>
          <w:rFonts w:ascii="Times New Roman" w:hAnsi="Times New Roman"/>
          <w:sz w:val="28"/>
          <w:szCs w:val="28"/>
          <w:lang w:val="en-GB"/>
        </w:rPr>
        <w:t xml:space="preserve"> IV: Bidders Identification Form</w:t>
      </w:r>
      <w:bookmarkEnd w:id="55"/>
      <w:bookmarkEnd w:id="56"/>
    </w:p>
    <w:p w:rsidR="001D6641" w:rsidRPr="00A55D97" w:rsidRDefault="001D6641" w:rsidP="001D6641">
      <w:pPr>
        <w:jc w:val="center"/>
        <w:rPr>
          <w:spacing w:val="22"/>
          <w:sz w:val="26"/>
          <w:szCs w:val="26"/>
          <w:lang w:val="en-GB"/>
        </w:rPr>
      </w:pPr>
    </w:p>
    <w:p w:rsidR="001D6641" w:rsidRPr="007F165B" w:rsidRDefault="00F71B44" w:rsidP="00F71B44">
      <w:pPr>
        <w:jc w:val="center"/>
        <w:rPr>
          <w:sz w:val="22"/>
          <w:szCs w:val="22"/>
        </w:rPr>
      </w:pPr>
      <w:r w:rsidRPr="00F71B44">
        <w:rPr>
          <w:snapToGrid w:val="0"/>
          <w:sz w:val="22"/>
          <w:szCs w:val="22"/>
          <w:lang w:val="en-GB"/>
        </w:rPr>
        <w:t>UNFPA/EECARO/14/01</w:t>
      </w:r>
    </w:p>
    <w:p w:rsidR="001D6641" w:rsidRPr="007F165B" w:rsidRDefault="001D6641" w:rsidP="001D6641">
      <w:pPr>
        <w:rPr>
          <w:sz w:val="22"/>
          <w:szCs w:val="22"/>
        </w:rPr>
      </w:pPr>
    </w:p>
    <w:p w:rsidR="001D6641" w:rsidRPr="00A55D97" w:rsidRDefault="001D6641" w:rsidP="00396E47">
      <w:pPr>
        <w:widowControl w:val="0"/>
        <w:numPr>
          <w:ilvl w:val="0"/>
          <w:numId w:val="9"/>
        </w:numPr>
        <w:tabs>
          <w:tab w:val="right" w:leader="hyphen" w:pos="3420"/>
        </w:tabs>
        <w:overflowPunct/>
        <w:adjustRightInd/>
        <w:textAlignment w:val="auto"/>
        <w:rPr>
          <w:sz w:val="22"/>
          <w:szCs w:val="22"/>
          <w:lang w:val="es-PE"/>
        </w:rPr>
      </w:pPr>
      <w:r w:rsidRPr="00A55D97">
        <w:rPr>
          <w:sz w:val="22"/>
          <w:szCs w:val="22"/>
          <w:lang w:val="es-ES_tradnl"/>
        </w:rPr>
        <w:t>Company/</w:t>
      </w:r>
      <w:proofErr w:type="spellStart"/>
      <w:r w:rsidRPr="00A55D97">
        <w:rPr>
          <w:sz w:val="22"/>
          <w:szCs w:val="22"/>
          <w:lang w:val="es-ES_tradnl"/>
        </w:rPr>
        <w:t>Institution</w:t>
      </w:r>
      <w:proofErr w:type="spellEnd"/>
      <w:r w:rsidRPr="00A55D97">
        <w:rPr>
          <w:sz w:val="22"/>
          <w:szCs w:val="22"/>
          <w:lang w:val="es-ES_tradnl"/>
        </w:rPr>
        <w:t xml:space="preserve"> </w:t>
      </w:r>
      <w:proofErr w:type="spellStart"/>
      <w:r w:rsidRPr="00A55D97">
        <w:rPr>
          <w:sz w:val="22"/>
          <w:szCs w:val="22"/>
          <w:lang w:val="es-ES_tradnl"/>
        </w:rPr>
        <w:t>Name</w:t>
      </w:r>
      <w:proofErr w:type="spellEnd"/>
      <w:r w:rsidRPr="00A55D97">
        <w:rPr>
          <w:sz w:val="22"/>
          <w:szCs w:val="22"/>
          <w:lang w:val="es-PE"/>
        </w:rPr>
        <w:t>: _______________________________________</w:t>
      </w:r>
      <w:r w:rsidR="004D3896" w:rsidRPr="00A55D97">
        <w:rPr>
          <w:sz w:val="22"/>
          <w:szCs w:val="22"/>
          <w:lang w:val="es-PE"/>
        </w:rPr>
        <w:t>______________</w:t>
      </w:r>
      <w:r w:rsidR="0020709E" w:rsidRPr="00A55D97">
        <w:rPr>
          <w:sz w:val="22"/>
          <w:szCs w:val="22"/>
          <w:lang w:val="es-PE"/>
        </w:rPr>
        <w:t>___</w:t>
      </w:r>
    </w:p>
    <w:p w:rsidR="001D6641" w:rsidRPr="00A55D97" w:rsidRDefault="001D6641" w:rsidP="001D6641">
      <w:pPr>
        <w:widowControl w:val="0"/>
        <w:tabs>
          <w:tab w:val="right" w:leader="hyphen" w:pos="3420"/>
        </w:tabs>
        <w:overflowPunct/>
        <w:adjustRightInd/>
        <w:textAlignment w:val="auto"/>
        <w:rPr>
          <w:sz w:val="22"/>
          <w:szCs w:val="22"/>
          <w:lang w:val="es-PE"/>
        </w:rPr>
      </w:pPr>
    </w:p>
    <w:p w:rsidR="001D6641" w:rsidRPr="00A55D97" w:rsidRDefault="001D6641" w:rsidP="00396E47">
      <w:pPr>
        <w:widowControl w:val="0"/>
        <w:numPr>
          <w:ilvl w:val="0"/>
          <w:numId w:val="9"/>
        </w:numPr>
        <w:tabs>
          <w:tab w:val="right" w:leader="hyphen" w:pos="3420"/>
        </w:tabs>
        <w:overflowPunct/>
        <w:adjustRightInd/>
        <w:textAlignment w:val="auto"/>
        <w:rPr>
          <w:sz w:val="22"/>
          <w:szCs w:val="22"/>
          <w:u w:val="single"/>
          <w:lang w:val="pt-BR"/>
        </w:rPr>
      </w:pPr>
      <w:proofErr w:type="spellStart"/>
      <w:r w:rsidRPr="00A55D97">
        <w:rPr>
          <w:sz w:val="22"/>
          <w:szCs w:val="22"/>
          <w:lang w:val="es-ES_tradnl"/>
        </w:rPr>
        <w:t>Address</w:t>
      </w:r>
      <w:proofErr w:type="spellEnd"/>
      <w:r w:rsidR="0047643C" w:rsidRPr="00A55D97">
        <w:rPr>
          <w:sz w:val="22"/>
          <w:szCs w:val="22"/>
          <w:lang w:val="es-ES_tradnl"/>
        </w:rPr>
        <w:t xml:space="preserve">, Country: </w:t>
      </w:r>
      <w:r w:rsidRPr="00A55D97">
        <w:rPr>
          <w:sz w:val="22"/>
          <w:szCs w:val="22"/>
          <w:lang w:val="es-PE"/>
        </w:rPr>
        <w:t>________________________________</w:t>
      </w:r>
      <w:r w:rsidR="004D3896" w:rsidRPr="00A55D97">
        <w:rPr>
          <w:sz w:val="22"/>
          <w:szCs w:val="22"/>
          <w:lang w:val="es-PE"/>
        </w:rPr>
        <w:t>_____________________________</w:t>
      </w:r>
      <w:r w:rsidR="0020709E" w:rsidRPr="00A55D97">
        <w:rPr>
          <w:sz w:val="22"/>
          <w:szCs w:val="22"/>
          <w:lang w:val="es-PE"/>
        </w:rPr>
        <w:t>___</w:t>
      </w:r>
    </w:p>
    <w:p w:rsidR="001D6641" w:rsidRPr="00A55D97" w:rsidRDefault="001D6641" w:rsidP="001D6641">
      <w:pPr>
        <w:widowControl w:val="0"/>
        <w:tabs>
          <w:tab w:val="right" w:leader="hyphen" w:pos="3420"/>
        </w:tabs>
        <w:overflowPunct/>
        <w:adjustRightInd/>
        <w:textAlignment w:val="auto"/>
        <w:rPr>
          <w:sz w:val="22"/>
          <w:szCs w:val="22"/>
          <w:u w:val="single"/>
          <w:lang w:val="pt-BR"/>
        </w:rPr>
      </w:pPr>
    </w:p>
    <w:p w:rsidR="001D6641" w:rsidRPr="00A55D97" w:rsidRDefault="001D6641" w:rsidP="001D6641">
      <w:pPr>
        <w:tabs>
          <w:tab w:val="right" w:leader="hyphen" w:pos="3420"/>
          <w:tab w:val="left" w:pos="4644"/>
        </w:tabs>
        <w:rPr>
          <w:sz w:val="22"/>
          <w:szCs w:val="22"/>
          <w:lang w:val="es-MX"/>
        </w:rPr>
      </w:pPr>
      <w:r w:rsidRPr="00A55D97">
        <w:rPr>
          <w:sz w:val="22"/>
          <w:szCs w:val="22"/>
          <w:lang w:val="es-MX"/>
        </w:rPr>
        <w:t xml:space="preserve">3. </w:t>
      </w:r>
      <w:proofErr w:type="spellStart"/>
      <w:r w:rsidRPr="00A55D97">
        <w:rPr>
          <w:sz w:val="22"/>
          <w:szCs w:val="22"/>
          <w:lang w:val="es-MX"/>
        </w:rPr>
        <w:t>Telephone</w:t>
      </w:r>
      <w:proofErr w:type="spellEnd"/>
      <w:r w:rsidRPr="00A55D97">
        <w:rPr>
          <w:sz w:val="22"/>
          <w:szCs w:val="22"/>
          <w:lang w:val="es-MX"/>
        </w:rPr>
        <w:t>: _____________</w:t>
      </w:r>
      <w:r w:rsidR="00CE205F" w:rsidRPr="00A55D97">
        <w:rPr>
          <w:sz w:val="22"/>
          <w:szCs w:val="22"/>
          <w:lang w:val="es-MX"/>
        </w:rPr>
        <w:t>_____</w:t>
      </w:r>
      <w:r w:rsidRPr="00A55D97">
        <w:rPr>
          <w:sz w:val="22"/>
          <w:szCs w:val="22"/>
          <w:lang w:val="es-MX"/>
        </w:rPr>
        <w:t xml:space="preserve">  Fax __________</w:t>
      </w:r>
      <w:r w:rsidR="00CE205F" w:rsidRPr="00A55D97">
        <w:rPr>
          <w:sz w:val="22"/>
          <w:szCs w:val="22"/>
          <w:lang w:val="es-MX"/>
        </w:rPr>
        <w:t>_____</w:t>
      </w:r>
      <w:r w:rsidRPr="00A55D97">
        <w:rPr>
          <w:sz w:val="22"/>
          <w:szCs w:val="22"/>
          <w:lang w:val="es-MX"/>
        </w:rPr>
        <w:t>_</w:t>
      </w:r>
      <w:r w:rsidR="00CE205F" w:rsidRPr="00A55D97">
        <w:rPr>
          <w:sz w:val="22"/>
          <w:szCs w:val="22"/>
          <w:lang w:val="es-MX"/>
        </w:rPr>
        <w:t>_</w:t>
      </w:r>
      <w:r w:rsidRPr="00A55D97">
        <w:rPr>
          <w:sz w:val="22"/>
          <w:szCs w:val="22"/>
          <w:lang w:val="es-MX"/>
        </w:rPr>
        <w:t xml:space="preserve">  </w:t>
      </w:r>
      <w:proofErr w:type="spellStart"/>
      <w:r w:rsidR="00A2519D" w:rsidRPr="00A55D97">
        <w:rPr>
          <w:sz w:val="22"/>
          <w:szCs w:val="22"/>
          <w:lang w:val="es-MX"/>
        </w:rPr>
        <w:t>Website</w:t>
      </w:r>
      <w:proofErr w:type="spellEnd"/>
      <w:r w:rsidRPr="00A55D97">
        <w:rPr>
          <w:sz w:val="22"/>
          <w:szCs w:val="22"/>
          <w:lang w:val="es-MX"/>
        </w:rPr>
        <w:t>_____________</w:t>
      </w:r>
      <w:r w:rsidR="00CE205F" w:rsidRPr="00A55D97">
        <w:rPr>
          <w:sz w:val="22"/>
          <w:szCs w:val="22"/>
          <w:lang w:val="es-MX"/>
        </w:rPr>
        <w:t>_______</w:t>
      </w:r>
      <w:r w:rsidR="0020709E" w:rsidRPr="00A55D97">
        <w:rPr>
          <w:sz w:val="22"/>
          <w:szCs w:val="22"/>
          <w:lang w:val="es-MX"/>
        </w:rPr>
        <w:t>___</w:t>
      </w:r>
    </w:p>
    <w:p w:rsidR="001D6641" w:rsidRPr="00A55D97" w:rsidRDefault="001D6641" w:rsidP="001D6641">
      <w:pPr>
        <w:tabs>
          <w:tab w:val="right" w:leader="hyphen" w:pos="3420"/>
          <w:tab w:val="left" w:pos="4644"/>
        </w:tabs>
        <w:rPr>
          <w:sz w:val="22"/>
          <w:szCs w:val="22"/>
          <w:lang w:val="es-MX"/>
        </w:rPr>
      </w:pPr>
    </w:p>
    <w:p w:rsidR="001D6641" w:rsidRPr="00A55D97" w:rsidRDefault="00CE205F" w:rsidP="00396E47">
      <w:pPr>
        <w:numPr>
          <w:ilvl w:val="0"/>
          <w:numId w:val="10"/>
        </w:numPr>
        <w:rPr>
          <w:sz w:val="22"/>
          <w:szCs w:val="22"/>
          <w:lang w:val="es-MX"/>
        </w:rPr>
      </w:pPr>
      <w:r w:rsidRPr="00A55D97">
        <w:rPr>
          <w:sz w:val="22"/>
          <w:szCs w:val="22"/>
          <w:lang w:val="es-MX"/>
        </w:rPr>
        <w:t xml:space="preserve">Date </w:t>
      </w:r>
      <w:r w:rsidR="00443C52" w:rsidRPr="00A55D97">
        <w:rPr>
          <w:sz w:val="22"/>
          <w:szCs w:val="22"/>
          <w:lang w:val="es-MX"/>
        </w:rPr>
        <w:t xml:space="preserve">of </w:t>
      </w:r>
      <w:r w:rsidR="00A2519D" w:rsidRPr="00A55D97">
        <w:rPr>
          <w:sz w:val="22"/>
          <w:szCs w:val="22"/>
          <w:lang w:val="es-MX"/>
        </w:rPr>
        <w:t>establish</w:t>
      </w:r>
      <w:r w:rsidR="00443C52" w:rsidRPr="00A55D97">
        <w:rPr>
          <w:sz w:val="22"/>
          <w:szCs w:val="22"/>
          <w:lang w:val="es-MX"/>
        </w:rPr>
        <w:t>ment</w:t>
      </w:r>
      <w:r w:rsidR="004D3896" w:rsidRPr="00A55D97">
        <w:rPr>
          <w:sz w:val="22"/>
          <w:szCs w:val="22"/>
          <w:lang w:val="es-MX"/>
        </w:rPr>
        <w:t>:</w:t>
      </w:r>
      <w:r w:rsidR="001D6641" w:rsidRPr="00A55D97">
        <w:rPr>
          <w:sz w:val="22"/>
          <w:szCs w:val="22"/>
          <w:lang w:val="es-MX"/>
        </w:rPr>
        <w:t xml:space="preserve">  _______________________</w:t>
      </w:r>
      <w:r w:rsidR="004D3896" w:rsidRPr="00A55D97">
        <w:rPr>
          <w:sz w:val="22"/>
          <w:szCs w:val="22"/>
          <w:lang w:val="es-MX"/>
        </w:rPr>
        <w:t>__________</w:t>
      </w:r>
    </w:p>
    <w:p w:rsidR="001D6641" w:rsidRPr="00A55D97" w:rsidRDefault="001D6641" w:rsidP="001D6641">
      <w:pPr>
        <w:rPr>
          <w:sz w:val="22"/>
          <w:szCs w:val="22"/>
          <w:lang w:val="es-MX"/>
        </w:rPr>
      </w:pPr>
    </w:p>
    <w:p w:rsidR="001D6641" w:rsidRPr="00A55D97" w:rsidRDefault="001D6641" w:rsidP="00396E47">
      <w:pPr>
        <w:widowControl w:val="0"/>
        <w:numPr>
          <w:ilvl w:val="0"/>
          <w:numId w:val="10"/>
        </w:numPr>
        <w:overflowPunct/>
        <w:adjustRightInd/>
        <w:textAlignment w:val="auto"/>
        <w:rPr>
          <w:sz w:val="22"/>
          <w:szCs w:val="22"/>
          <w:lang w:val="es-MX"/>
        </w:rPr>
      </w:pPr>
      <w:proofErr w:type="spellStart"/>
      <w:r w:rsidRPr="00A55D97">
        <w:rPr>
          <w:sz w:val="22"/>
          <w:szCs w:val="22"/>
          <w:lang w:val="es-ES_tradnl"/>
        </w:rPr>
        <w:t>N</w:t>
      </w:r>
      <w:r w:rsidR="00CE205F" w:rsidRPr="00A55D97">
        <w:rPr>
          <w:sz w:val="22"/>
          <w:szCs w:val="22"/>
          <w:lang w:val="es-ES_tradnl"/>
        </w:rPr>
        <w:t>ame</w:t>
      </w:r>
      <w:proofErr w:type="spellEnd"/>
      <w:r w:rsidR="00CE205F" w:rsidRPr="00A55D97">
        <w:rPr>
          <w:sz w:val="22"/>
          <w:szCs w:val="22"/>
          <w:lang w:val="es-ES_tradnl"/>
        </w:rPr>
        <w:t xml:space="preserve"> of Legal </w:t>
      </w:r>
      <w:proofErr w:type="spellStart"/>
      <w:r w:rsidR="00CE205F" w:rsidRPr="00A55D97">
        <w:rPr>
          <w:sz w:val="22"/>
          <w:szCs w:val="22"/>
          <w:lang w:val="es-ES_tradnl"/>
        </w:rPr>
        <w:t>Representative</w:t>
      </w:r>
      <w:proofErr w:type="spellEnd"/>
      <w:r w:rsidR="00F75348" w:rsidRPr="00A55D97">
        <w:rPr>
          <w:sz w:val="22"/>
          <w:szCs w:val="22"/>
          <w:lang w:val="es-MX"/>
        </w:rPr>
        <w:t xml:space="preserve">: </w:t>
      </w:r>
      <w:r w:rsidRPr="00A55D97">
        <w:rPr>
          <w:sz w:val="22"/>
          <w:szCs w:val="22"/>
          <w:lang w:val="es-MX"/>
        </w:rPr>
        <w:t>________________________________</w:t>
      </w:r>
      <w:r w:rsidR="00CE205F" w:rsidRPr="00A55D97">
        <w:rPr>
          <w:sz w:val="22"/>
          <w:szCs w:val="22"/>
          <w:lang w:val="es-MX"/>
        </w:rPr>
        <w:t>_______________</w:t>
      </w:r>
      <w:r w:rsidRPr="00A55D97">
        <w:rPr>
          <w:sz w:val="22"/>
          <w:szCs w:val="22"/>
          <w:lang w:val="es-MX"/>
        </w:rPr>
        <w:t>_</w:t>
      </w:r>
      <w:r w:rsidR="00F75348" w:rsidRPr="00A55D97">
        <w:rPr>
          <w:sz w:val="22"/>
          <w:szCs w:val="22"/>
          <w:lang w:val="es-MX"/>
        </w:rPr>
        <w:t>___</w:t>
      </w:r>
      <w:r w:rsidRPr="00A55D97">
        <w:rPr>
          <w:sz w:val="22"/>
          <w:szCs w:val="22"/>
          <w:lang w:val="es-MX"/>
        </w:rPr>
        <w:t>_</w:t>
      </w:r>
      <w:r w:rsidR="0020709E" w:rsidRPr="00A55D97">
        <w:rPr>
          <w:sz w:val="22"/>
          <w:szCs w:val="22"/>
          <w:lang w:val="es-MX"/>
        </w:rPr>
        <w:t>_</w:t>
      </w:r>
    </w:p>
    <w:p w:rsidR="0020709E" w:rsidRPr="00A55D97" w:rsidRDefault="0020709E" w:rsidP="0020709E">
      <w:pPr>
        <w:widowControl w:val="0"/>
        <w:overflowPunct/>
        <w:adjustRightInd/>
        <w:textAlignment w:val="auto"/>
        <w:rPr>
          <w:sz w:val="22"/>
          <w:szCs w:val="22"/>
          <w:lang w:val="es-MX"/>
        </w:rPr>
      </w:pPr>
    </w:p>
    <w:p w:rsidR="0020709E" w:rsidRPr="00A55D97" w:rsidRDefault="0020709E" w:rsidP="00396E47">
      <w:pPr>
        <w:widowControl w:val="0"/>
        <w:numPr>
          <w:ilvl w:val="0"/>
          <w:numId w:val="10"/>
        </w:numPr>
        <w:overflowPunct/>
        <w:adjustRightInd/>
        <w:textAlignment w:val="auto"/>
        <w:rPr>
          <w:sz w:val="22"/>
          <w:szCs w:val="22"/>
          <w:lang w:val="es-MX"/>
        </w:rPr>
      </w:pPr>
      <w:proofErr w:type="spellStart"/>
      <w:r w:rsidRPr="00A55D97">
        <w:rPr>
          <w:sz w:val="22"/>
          <w:szCs w:val="22"/>
          <w:lang w:val="es-MX"/>
        </w:rPr>
        <w:t>Contact</w:t>
      </w:r>
      <w:proofErr w:type="spellEnd"/>
      <w:r w:rsidRPr="00A55D97">
        <w:rPr>
          <w:sz w:val="22"/>
          <w:szCs w:val="22"/>
          <w:lang w:val="es-MX"/>
        </w:rPr>
        <w:t xml:space="preserve"> </w:t>
      </w:r>
      <w:proofErr w:type="spellStart"/>
      <w:r w:rsidRPr="00A55D97">
        <w:rPr>
          <w:sz w:val="22"/>
          <w:szCs w:val="22"/>
          <w:lang w:val="es-MX"/>
        </w:rPr>
        <w:t>Person</w:t>
      </w:r>
      <w:proofErr w:type="spellEnd"/>
      <w:r w:rsidRPr="00A55D97">
        <w:rPr>
          <w:sz w:val="22"/>
          <w:szCs w:val="22"/>
          <w:lang w:val="es-MX"/>
        </w:rPr>
        <w:t>: _____________________________________  Email: ______________________</w:t>
      </w:r>
    </w:p>
    <w:p w:rsidR="001D6641" w:rsidRPr="00A55D97" w:rsidRDefault="001D6641" w:rsidP="001D6641">
      <w:pPr>
        <w:rPr>
          <w:sz w:val="22"/>
          <w:szCs w:val="22"/>
          <w:lang w:val="es-ES_tradnl"/>
        </w:rPr>
      </w:pPr>
    </w:p>
    <w:p w:rsidR="001D6641" w:rsidRPr="00A55D97" w:rsidRDefault="00CE205F" w:rsidP="00396E47">
      <w:pPr>
        <w:widowControl w:val="0"/>
        <w:numPr>
          <w:ilvl w:val="0"/>
          <w:numId w:val="10"/>
        </w:numPr>
        <w:overflowPunct/>
        <w:adjustRightInd/>
        <w:textAlignment w:val="auto"/>
        <w:rPr>
          <w:sz w:val="22"/>
          <w:szCs w:val="22"/>
          <w:lang w:val="en-GB"/>
        </w:rPr>
      </w:pPr>
      <w:r w:rsidRPr="00A55D97">
        <w:rPr>
          <w:sz w:val="22"/>
          <w:szCs w:val="22"/>
          <w:lang w:val="en-GB"/>
        </w:rPr>
        <w:t>Type of Company:</w:t>
      </w:r>
      <w:r w:rsidR="001D6641" w:rsidRPr="00A55D97">
        <w:rPr>
          <w:sz w:val="22"/>
          <w:szCs w:val="22"/>
          <w:lang w:val="en-GB"/>
        </w:rPr>
        <w:t xml:space="preserve">  </w:t>
      </w:r>
      <w:r w:rsidR="00556218" w:rsidRPr="00A55D97">
        <w:rPr>
          <w:sz w:val="22"/>
          <w:szCs w:val="22"/>
          <w:lang w:val="en-GB"/>
        </w:rPr>
        <w:t>Natural Person</w:t>
      </w:r>
      <w:r w:rsidR="001D6641" w:rsidRPr="00A55D97">
        <w:rPr>
          <w:sz w:val="22"/>
          <w:szCs w:val="22"/>
          <w:lang w:val="en-GB"/>
        </w:rPr>
        <w:t xml:space="preserve"> </w:t>
      </w:r>
      <w:bookmarkStart w:id="57" w:name="Check1"/>
      <w:r w:rsidR="005E6A32" w:rsidRPr="00A55D97">
        <w:rPr>
          <w:sz w:val="22"/>
          <w:szCs w:val="22"/>
          <w:lang w:val="es-ES_tradnl"/>
        </w:rPr>
        <w:fldChar w:fldCharType="begin">
          <w:ffData>
            <w:name w:val="Check1"/>
            <w:enabled/>
            <w:calcOnExit w:val="0"/>
            <w:checkBox>
              <w:sizeAuto/>
              <w:default w:val="0"/>
            </w:checkBox>
          </w:ffData>
        </w:fldChar>
      </w:r>
      <w:r w:rsidR="001D6641" w:rsidRPr="00A55D97">
        <w:rPr>
          <w:sz w:val="22"/>
          <w:szCs w:val="22"/>
          <w:lang w:val="en-GB"/>
        </w:rPr>
        <w:instrText xml:space="preserve"> FORMCHECKBOX </w:instrText>
      </w:r>
      <w:r w:rsidR="006953A5">
        <w:rPr>
          <w:sz w:val="22"/>
          <w:szCs w:val="22"/>
          <w:lang w:val="es-ES_tradnl"/>
        </w:rPr>
      </w:r>
      <w:r w:rsidR="006953A5">
        <w:rPr>
          <w:sz w:val="22"/>
          <w:szCs w:val="22"/>
          <w:lang w:val="es-ES_tradnl"/>
        </w:rPr>
        <w:fldChar w:fldCharType="separate"/>
      </w:r>
      <w:r w:rsidR="005E6A32" w:rsidRPr="00A55D97">
        <w:rPr>
          <w:sz w:val="22"/>
          <w:szCs w:val="22"/>
          <w:lang w:val="es-ES_tradnl"/>
        </w:rPr>
        <w:fldChar w:fldCharType="end"/>
      </w:r>
      <w:bookmarkEnd w:id="57"/>
      <w:r w:rsidR="00556218" w:rsidRPr="00A55D97">
        <w:rPr>
          <w:sz w:val="22"/>
          <w:szCs w:val="22"/>
          <w:lang w:val="en-GB"/>
        </w:rPr>
        <w:t xml:space="preserve">      </w:t>
      </w:r>
      <w:proofErr w:type="spellStart"/>
      <w:r w:rsidR="00556218" w:rsidRPr="00A55D97">
        <w:rPr>
          <w:sz w:val="22"/>
          <w:szCs w:val="22"/>
          <w:lang w:val="en-GB"/>
        </w:rPr>
        <w:t>Co.Ltd</w:t>
      </w:r>
      <w:proofErr w:type="spellEnd"/>
      <w:r w:rsidR="00556218" w:rsidRPr="00A55D97">
        <w:rPr>
          <w:sz w:val="22"/>
          <w:szCs w:val="22"/>
          <w:lang w:val="en-GB"/>
        </w:rPr>
        <w:t>.</w:t>
      </w:r>
      <w:r w:rsidR="001D6641" w:rsidRPr="00A55D97">
        <w:rPr>
          <w:sz w:val="22"/>
          <w:szCs w:val="22"/>
          <w:lang w:val="en-GB"/>
        </w:rPr>
        <w:t xml:space="preserve"> </w:t>
      </w:r>
      <w:bookmarkStart w:id="58" w:name="Check2"/>
      <w:r w:rsidR="005E6A32" w:rsidRPr="00A55D97">
        <w:rPr>
          <w:sz w:val="22"/>
          <w:szCs w:val="22"/>
          <w:lang w:val="es-ES_tradnl"/>
        </w:rPr>
        <w:fldChar w:fldCharType="begin">
          <w:ffData>
            <w:name w:val="Check2"/>
            <w:enabled/>
            <w:calcOnExit w:val="0"/>
            <w:checkBox>
              <w:sizeAuto/>
              <w:default w:val="0"/>
            </w:checkBox>
          </w:ffData>
        </w:fldChar>
      </w:r>
      <w:r w:rsidR="001D6641" w:rsidRPr="00A55D97">
        <w:rPr>
          <w:sz w:val="22"/>
          <w:szCs w:val="22"/>
          <w:lang w:val="en-GB"/>
        </w:rPr>
        <w:instrText xml:space="preserve"> FORMCHECKBOX </w:instrText>
      </w:r>
      <w:r w:rsidR="006953A5">
        <w:rPr>
          <w:sz w:val="22"/>
          <w:szCs w:val="22"/>
          <w:lang w:val="es-ES_tradnl"/>
        </w:rPr>
      </w:r>
      <w:r w:rsidR="006953A5">
        <w:rPr>
          <w:sz w:val="22"/>
          <w:szCs w:val="22"/>
          <w:lang w:val="es-ES_tradnl"/>
        </w:rPr>
        <w:fldChar w:fldCharType="separate"/>
      </w:r>
      <w:r w:rsidR="005E6A32" w:rsidRPr="00A55D97">
        <w:rPr>
          <w:sz w:val="22"/>
          <w:szCs w:val="22"/>
          <w:lang w:val="es-ES_tradnl"/>
        </w:rPr>
        <w:fldChar w:fldCharType="end"/>
      </w:r>
      <w:bookmarkEnd w:id="58"/>
      <w:r w:rsidR="001D6641" w:rsidRPr="00A55D97">
        <w:rPr>
          <w:sz w:val="22"/>
          <w:szCs w:val="22"/>
          <w:lang w:val="en-GB"/>
        </w:rPr>
        <w:t xml:space="preserve"> </w:t>
      </w:r>
      <w:r w:rsidR="00556218" w:rsidRPr="00A55D97">
        <w:rPr>
          <w:sz w:val="22"/>
          <w:szCs w:val="22"/>
          <w:lang w:val="en-GB"/>
        </w:rPr>
        <w:t xml:space="preserve">   Other</w:t>
      </w:r>
      <w:r w:rsidR="004D3896" w:rsidRPr="00A55D97">
        <w:rPr>
          <w:sz w:val="22"/>
          <w:szCs w:val="22"/>
          <w:lang w:val="en-GB"/>
        </w:rPr>
        <w:t xml:space="preserve">  </w:t>
      </w:r>
      <w:r w:rsidR="005E6A32" w:rsidRPr="00A55D97">
        <w:rPr>
          <w:sz w:val="22"/>
          <w:szCs w:val="22"/>
          <w:lang w:val="es-ES_tradnl"/>
        </w:rPr>
        <w:fldChar w:fldCharType="begin">
          <w:ffData>
            <w:name w:val="Check2"/>
            <w:enabled/>
            <w:calcOnExit w:val="0"/>
            <w:checkBox>
              <w:sizeAuto/>
              <w:default w:val="0"/>
            </w:checkBox>
          </w:ffData>
        </w:fldChar>
      </w:r>
      <w:r w:rsidR="004D3896" w:rsidRPr="00A55D97">
        <w:rPr>
          <w:sz w:val="22"/>
          <w:szCs w:val="22"/>
          <w:lang w:val="en-GB"/>
        </w:rPr>
        <w:instrText xml:space="preserve"> FORMCHECKBOX </w:instrText>
      </w:r>
      <w:r w:rsidR="006953A5">
        <w:rPr>
          <w:sz w:val="22"/>
          <w:szCs w:val="22"/>
          <w:lang w:val="es-ES_tradnl"/>
        </w:rPr>
      </w:r>
      <w:r w:rsidR="006953A5">
        <w:rPr>
          <w:sz w:val="22"/>
          <w:szCs w:val="22"/>
          <w:lang w:val="es-ES_tradnl"/>
        </w:rPr>
        <w:fldChar w:fldCharType="separate"/>
      </w:r>
      <w:r w:rsidR="005E6A32" w:rsidRPr="00A55D97">
        <w:rPr>
          <w:sz w:val="22"/>
          <w:szCs w:val="22"/>
          <w:lang w:val="es-ES_tradnl"/>
        </w:rPr>
        <w:fldChar w:fldCharType="end"/>
      </w:r>
      <w:r w:rsidR="004D3896" w:rsidRPr="00A55D97">
        <w:rPr>
          <w:sz w:val="22"/>
          <w:szCs w:val="22"/>
          <w:lang w:val="en-GB"/>
        </w:rPr>
        <w:t xml:space="preserve"> </w:t>
      </w:r>
      <w:r w:rsidR="00556218" w:rsidRPr="00A55D97">
        <w:rPr>
          <w:sz w:val="22"/>
          <w:szCs w:val="22"/>
          <w:lang w:val="en-GB"/>
        </w:rPr>
        <w:t xml:space="preserve"> </w:t>
      </w:r>
      <w:r w:rsidR="001D6641" w:rsidRPr="00A55D97">
        <w:rPr>
          <w:sz w:val="22"/>
          <w:szCs w:val="22"/>
          <w:lang w:val="en-GB"/>
        </w:rPr>
        <w:t>_____________</w:t>
      </w:r>
      <w:r w:rsidR="00556218" w:rsidRPr="00A55D97">
        <w:rPr>
          <w:sz w:val="22"/>
          <w:szCs w:val="22"/>
          <w:lang w:val="en-GB"/>
        </w:rPr>
        <w:t>_____</w:t>
      </w:r>
      <w:r w:rsidR="004D3896" w:rsidRPr="00A55D97">
        <w:rPr>
          <w:sz w:val="22"/>
          <w:szCs w:val="22"/>
          <w:lang w:val="en-GB"/>
        </w:rPr>
        <w:t>________</w:t>
      </w:r>
    </w:p>
    <w:p w:rsidR="0020709E" w:rsidRPr="00A55D97" w:rsidRDefault="0020709E" w:rsidP="0020709E">
      <w:pPr>
        <w:widowControl w:val="0"/>
        <w:overflowPunct/>
        <w:adjustRightInd/>
        <w:textAlignment w:val="auto"/>
        <w:rPr>
          <w:sz w:val="22"/>
          <w:szCs w:val="22"/>
          <w:lang w:val="en-GB"/>
        </w:rPr>
      </w:pPr>
    </w:p>
    <w:p w:rsidR="0055292E" w:rsidRPr="00A55D97" w:rsidRDefault="0020709E" w:rsidP="00396E47">
      <w:pPr>
        <w:widowControl w:val="0"/>
        <w:numPr>
          <w:ilvl w:val="0"/>
          <w:numId w:val="10"/>
        </w:numPr>
        <w:overflowPunct/>
        <w:adjustRightInd/>
        <w:textAlignment w:val="auto"/>
        <w:rPr>
          <w:sz w:val="22"/>
          <w:szCs w:val="22"/>
          <w:lang w:val="en-GB"/>
        </w:rPr>
      </w:pPr>
      <w:r w:rsidRPr="00A55D97">
        <w:rPr>
          <w:sz w:val="22"/>
          <w:szCs w:val="22"/>
          <w:lang w:val="en-GB"/>
        </w:rPr>
        <w:t xml:space="preserve">Organizational Type: Manufacturer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6953A5">
        <w:rPr>
          <w:sz w:val="22"/>
          <w:szCs w:val="22"/>
          <w:lang w:val="es-ES_tradnl"/>
        </w:rPr>
      </w:r>
      <w:r w:rsidR="006953A5">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Wholesaler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6953A5">
        <w:rPr>
          <w:sz w:val="22"/>
          <w:szCs w:val="22"/>
          <w:lang w:val="es-ES_tradnl"/>
        </w:rPr>
      </w:r>
      <w:r w:rsidR="006953A5">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Trader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6953A5">
        <w:rPr>
          <w:sz w:val="22"/>
          <w:szCs w:val="22"/>
          <w:lang w:val="es-ES_tradnl"/>
        </w:rPr>
      </w:r>
      <w:r w:rsidR="006953A5">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Other: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6953A5">
        <w:rPr>
          <w:sz w:val="22"/>
          <w:szCs w:val="22"/>
          <w:lang w:val="es-ES_tradnl"/>
        </w:rPr>
      </w:r>
      <w:r w:rsidR="006953A5">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______________</w:t>
      </w:r>
    </w:p>
    <w:p w:rsidR="0055292E" w:rsidRPr="00A55D97" w:rsidRDefault="0055292E" w:rsidP="0055292E">
      <w:pPr>
        <w:widowControl w:val="0"/>
        <w:overflowPunct/>
        <w:adjustRightInd/>
        <w:textAlignment w:val="auto"/>
        <w:rPr>
          <w:sz w:val="22"/>
          <w:szCs w:val="22"/>
          <w:lang w:val="en-GB"/>
        </w:rPr>
      </w:pPr>
    </w:p>
    <w:p w:rsidR="0055292E" w:rsidRPr="00A55D97" w:rsidRDefault="0055292E" w:rsidP="00396E47">
      <w:pPr>
        <w:widowControl w:val="0"/>
        <w:numPr>
          <w:ilvl w:val="0"/>
          <w:numId w:val="10"/>
        </w:numPr>
        <w:overflowPunct/>
        <w:adjustRightInd/>
        <w:textAlignment w:val="auto"/>
        <w:rPr>
          <w:sz w:val="22"/>
          <w:szCs w:val="22"/>
          <w:lang w:val="en-GB"/>
        </w:rPr>
      </w:pPr>
      <w:r w:rsidRPr="00A55D97">
        <w:rPr>
          <w:sz w:val="22"/>
          <w:szCs w:val="22"/>
          <w:lang w:val="en-GB"/>
        </w:rPr>
        <w:t>Number of Staff: ______________________________________</w:t>
      </w:r>
    </w:p>
    <w:p w:rsidR="0055292E" w:rsidRPr="00A55D97" w:rsidRDefault="0055292E" w:rsidP="0055292E">
      <w:pPr>
        <w:widowControl w:val="0"/>
        <w:overflowPunct/>
        <w:adjustRightInd/>
        <w:textAlignment w:val="auto"/>
        <w:rPr>
          <w:sz w:val="22"/>
          <w:szCs w:val="22"/>
          <w:lang w:val="en-GB"/>
        </w:rPr>
      </w:pPr>
    </w:p>
    <w:p w:rsidR="0020709E" w:rsidRPr="00A55D97" w:rsidRDefault="0020709E" w:rsidP="00396E47">
      <w:pPr>
        <w:widowControl w:val="0"/>
        <w:numPr>
          <w:ilvl w:val="0"/>
          <w:numId w:val="10"/>
        </w:numPr>
        <w:overflowPunct/>
        <w:adjustRightInd/>
        <w:textAlignment w:val="auto"/>
        <w:rPr>
          <w:sz w:val="22"/>
          <w:szCs w:val="22"/>
          <w:lang w:val="en-GB"/>
        </w:rPr>
      </w:pPr>
      <w:r w:rsidRPr="00A55D97">
        <w:rPr>
          <w:sz w:val="22"/>
          <w:szCs w:val="22"/>
          <w:lang w:val="en-GB"/>
        </w:rPr>
        <w:t>Years supplying to UN organizations: ___________________</w:t>
      </w:r>
      <w:r w:rsidR="0055292E" w:rsidRPr="00A55D97">
        <w:rPr>
          <w:sz w:val="22"/>
          <w:szCs w:val="22"/>
          <w:lang w:val="en-GB"/>
        </w:rPr>
        <w:t xml:space="preserve">  and to UNFPA: ________________</w:t>
      </w:r>
    </w:p>
    <w:p w:rsidR="00556218" w:rsidRPr="00A55D97" w:rsidRDefault="00556218" w:rsidP="00556218">
      <w:pPr>
        <w:widowControl w:val="0"/>
        <w:overflowPunct/>
        <w:adjustRightInd/>
        <w:textAlignment w:val="auto"/>
        <w:rPr>
          <w:sz w:val="22"/>
          <w:szCs w:val="22"/>
          <w:lang w:val="en-GB"/>
        </w:rPr>
      </w:pPr>
    </w:p>
    <w:p w:rsidR="001D6641" w:rsidRPr="00A55D97" w:rsidRDefault="004D3896" w:rsidP="00396E47">
      <w:pPr>
        <w:widowControl w:val="0"/>
        <w:numPr>
          <w:ilvl w:val="0"/>
          <w:numId w:val="10"/>
        </w:numPr>
        <w:overflowPunct/>
        <w:adjustRightInd/>
        <w:textAlignment w:val="auto"/>
        <w:rPr>
          <w:sz w:val="22"/>
          <w:szCs w:val="22"/>
          <w:lang w:val="es-ES"/>
        </w:rPr>
      </w:pPr>
      <w:proofErr w:type="spellStart"/>
      <w:r w:rsidRPr="00A55D97">
        <w:rPr>
          <w:sz w:val="22"/>
          <w:szCs w:val="22"/>
          <w:lang w:val="es-ES_tradnl"/>
        </w:rPr>
        <w:t>Subsidiaries</w:t>
      </w:r>
      <w:proofErr w:type="spellEnd"/>
      <w:r w:rsidRPr="00A55D97">
        <w:rPr>
          <w:sz w:val="22"/>
          <w:szCs w:val="22"/>
          <w:lang w:val="es-ES_tradnl"/>
        </w:rPr>
        <w:t xml:space="preserve"> in </w:t>
      </w:r>
      <w:proofErr w:type="spellStart"/>
      <w:r w:rsidRPr="00A55D97">
        <w:rPr>
          <w:sz w:val="22"/>
          <w:szCs w:val="22"/>
          <w:lang w:val="es-ES_tradnl"/>
        </w:rPr>
        <w:t>the</w:t>
      </w:r>
      <w:proofErr w:type="spellEnd"/>
      <w:r w:rsidRPr="00A55D97">
        <w:rPr>
          <w:sz w:val="22"/>
          <w:szCs w:val="22"/>
          <w:lang w:val="es-ES_tradnl"/>
        </w:rPr>
        <w:t xml:space="preserve"> </w:t>
      </w:r>
      <w:proofErr w:type="spellStart"/>
      <w:r w:rsidRPr="00A55D97">
        <w:rPr>
          <w:sz w:val="22"/>
          <w:szCs w:val="22"/>
          <w:lang w:val="es-ES_tradnl"/>
        </w:rPr>
        <w:t>region</w:t>
      </w:r>
      <w:proofErr w:type="spellEnd"/>
      <w:r w:rsidR="001D6641" w:rsidRPr="00A55D97">
        <w:rPr>
          <w:sz w:val="22"/>
          <w:szCs w:val="22"/>
          <w:lang w:val="es-ES"/>
        </w:rPr>
        <w:t>:</w:t>
      </w:r>
    </w:p>
    <w:p w:rsidR="004D3896" w:rsidRPr="00A55D97" w:rsidRDefault="004D3896" w:rsidP="001D6641">
      <w:pPr>
        <w:tabs>
          <w:tab w:val="left" w:pos="3528"/>
          <w:tab w:val="left" w:pos="5328"/>
        </w:tabs>
        <w:rPr>
          <w:sz w:val="22"/>
          <w:szCs w:val="22"/>
          <w:lang w:val="es-ES_tradnl"/>
        </w:rPr>
      </w:pPr>
    </w:p>
    <w:p w:rsidR="001D6641" w:rsidRPr="00A55D97" w:rsidRDefault="004D3896" w:rsidP="001D6641">
      <w:pPr>
        <w:tabs>
          <w:tab w:val="left" w:pos="3528"/>
          <w:tab w:val="left" w:pos="5328"/>
        </w:tabs>
        <w:rPr>
          <w:sz w:val="22"/>
          <w:szCs w:val="22"/>
          <w:lang w:val="en-GB"/>
        </w:rPr>
      </w:pPr>
      <w:r w:rsidRPr="00A55D97">
        <w:rPr>
          <w:sz w:val="22"/>
          <w:szCs w:val="22"/>
          <w:lang w:val="en-GB"/>
        </w:rPr>
        <w:t xml:space="preserve">                </w:t>
      </w:r>
      <w:r w:rsidR="00443C52" w:rsidRPr="00A55D97">
        <w:rPr>
          <w:sz w:val="22"/>
          <w:szCs w:val="22"/>
          <w:lang w:val="en-GB"/>
        </w:rPr>
        <w:t>Indicate n</w:t>
      </w:r>
      <w:r w:rsidRPr="00A55D97">
        <w:rPr>
          <w:sz w:val="22"/>
          <w:szCs w:val="22"/>
          <w:lang w:val="en-GB"/>
        </w:rPr>
        <w:t xml:space="preserve">ame </w:t>
      </w:r>
      <w:r w:rsidR="00443C52" w:rsidRPr="00A55D97">
        <w:rPr>
          <w:sz w:val="22"/>
          <w:szCs w:val="22"/>
          <w:lang w:val="en-GB"/>
        </w:rPr>
        <w:t xml:space="preserve">of subsidiaries </w:t>
      </w:r>
      <w:r w:rsidRPr="00A55D97">
        <w:rPr>
          <w:sz w:val="22"/>
          <w:szCs w:val="22"/>
          <w:lang w:val="en-GB"/>
        </w:rPr>
        <w:t xml:space="preserve">and </w:t>
      </w:r>
      <w:r w:rsidR="00443C52" w:rsidRPr="00A55D97">
        <w:rPr>
          <w:sz w:val="22"/>
          <w:szCs w:val="22"/>
          <w:lang w:val="en-GB"/>
        </w:rPr>
        <w:t>a</w:t>
      </w:r>
      <w:r w:rsidRPr="00A55D97">
        <w:rPr>
          <w:sz w:val="22"/>
          <w:szCs w:val="22"/>
          <w:lang w:val="en-GB"/>
        </w:rPr>
        <w:t>ddress</w:t>
      </w:r>
    </w:p>
    <w:p w:rsidR="004D3896" w:rsidRPr="00A55D97" w:rsidRDefault="004D3896" w:rsidP="001D6641">
      <w:pPr>
        <w:tabs>
          <w:tab w:val="left" w:pos="3528"/>
          <w:tab w:val="left" w:pos="5328"/>
        </w:tabs>
        <w:rPr>
          <w:sz w:val="22"/>
          <w:szCs w:val="22"/>
          <w:lang w:val="en-GB"/>
        </w:rPr>
      </w:pPr>
    </w:p>
    <w:p w:rsidR="001D6641" w:rsidRPr="00A55D97" w:rsidRDefault="001D6641" w:rsidP="004D3896">
      <w:pPr>
        <w:tabs>
          <w:tab w:val="left" w:leader="underscore" w:pos="6912"/>
        </w:tabs>
        <w:ind w:left="709"/>
        <w:rPr>
          <w:sz w:val="22"/>
          <w:szCs w:val="22"/>
          <w:lang w:val="es-MX"/>
        </w:rPr>
      </w:pPr>
      <w:r w:rsidRPr="00A55D97">
        <w:rPr>
          <w:sz w:val="22"/>
          <w:szCs w:val="22"/>
          <w:lang w:val="es-MX"/>
        </w:rPr>
        <w:t>a)</w:t>
      </w:r>
      <w:r w:rsidRPr="00A55D97">
        <w:rPr>
          <w:sz w:val="22"/>
          <w:szCs w:val="22"/>
          <w:lang w:val="es-MX"/>
        </w:rPr>
        <w:tab/>
      </w:r>
    </w:p>
    <w:p w:rsidR="004D3896" w:rsidRPr="00A55D97" w:rsidRDefault="004D3896" w:rsidP="004D3896">
      <w:pPr>
        <w:tabs>
          <w:tab w:val="left" w:leader="underscore" w:pos="6912"/>
        </w:tabs>
        <w:ind w:left="709"/>
        <w:rPr>
          <w:sz w:val="22"/>
          <w:szCs w:val="22"/>
          <w:lang w:val="es-MX"/>
        </w:rPr>
      </w:pPr>
    </w:p>
    <w:p w:rsidR="001D6641" w:rsidRPr="00A55D97" w:rsidRDefault="001D6641" w:rsidP="004D3896">
      <w:pPr>
        <w:tabs>
          <w:tab w:val="left" w:leader="underscore" w:pos="6912"/>
        </w:tabs>
        <w:ind w:left="709"/>
        <w:rPr>
          <w:sz w:val="22"/>
          <w:szCs w:val="22"/>
          <w:lang w:val="es-MX"/>
        </w:rPr>
      </w:pPr>
      <w:r w:rsidRPr="00A55D97">
        <w:rPr>
          <w:sz w:val="22"/>
          <w:szCs w:val="22"/>
          <w:lang w:val="es-MX"/>
        </w:rPr>
        <w:t>b)</w:t>
      </w:r>
      <w:r w:rsidRPr="00A55D97">
        <w:rPr>
          <w:sz w:val="22"/>
          <w:szCs w:val="22"/>
          <w:lang w:val="es-MX"/>
        </w:rPr>
        <w:tab/>
      </w:r>
    </w:p>
    <w:p w:rsidR="004D3896" w:rsidRPr="00A55D97" w:rsidRDefault="004D3896" w:rsidP="004D3896">
      <w:pPr>
        <w:tabs>
          <w:tab w:val="left" w:leader="underscore" w:pos="6912"/>
        </w:tabs>
        <w:ind w:left="709"/>
        <w:rPr>
          <w:sz w:val="22"/>
          <w:szCs w:val="22"/>
          <w:lang w:val="es-MX"/>
        </w:rPr>
      </w:pPr>
    </w:p>
    <w:p w:rsidR="001D6641" w:rsidRPr="00A55D97" w:rsidRDefault="001D6641" w:rsidP="004D3896">
      <w:pPr>
        <w:tabs>
          <w:tab w:val="left" w:leader="underscore" w:pos="6912"/>
        </w:tabs>
        <w:ind w:left="709"/>
        <w:rPr>
          <w:sz w:val="22"/>
          <w:szCs w:val="22"/>
          <w:lang w:val="es-MX"/>
        </w:rPr>
      </w:pPr>
      <w:r w:rsidRPr="00A55D97">
        <w:rPr>
          <w:sz w:val="22"/>
          <w:szCs w:val="22"/>
          <w:lang w:val="es-MX"/>
        </w:rPr>
        <w:t>c)</w:t>
      </w:r>
      <w:r w:rsidRPr="00A55D97">
        <w:rPr>
          <w:sz w:val="22"/>
          <w:szCs w:val="22"/>
          <w:lang w:val="es-MX"/>
        </w:rPr>
        <w:tab/>
      </w:r>
    </w:p>
    <w:p w:rsidR="001D6641" w:rsidRPr="00A55D97" w:rsidRDefault="001D6641" w:rsidP="001D6641">
      <w:pPr>
        <w:tabs>
          <w:tab w:val="left" w:leader="underscore" w:pos="6912"/>
        </w:tabs>
        <w:rPr>
          <w:sz w:val="22"/>
          <w:szCs w:val="22"/>
          <w:lang w:val="es-MX"/>
        </w:rPr>
      </w:pPr>
    </w:p>
    <w:p w:rsidR="001D6641" w:rsidRPr="00A55D97" w:rsidRDefault="004D3896" w:rsidP="00396E47">
      <w:pPr>
        <w:widowControl w:val="0"/>
        <w:numPr>
          <w:ilvl w:val="0"/>
          <w:numId w:val="10"/>
        </w:numPr>
        <w:overflowPunct/>
        <w:adjustRightInd/>
        <w:textAlignment w:val="auto"/>
        <w:rPr>
          <w:sz w:val="22"/>
          <w:szCs w:val="22"/>
          <w:lang w:val="en-GB"/>
        </w:rPr>
      </w:pPr>
      <w:r w:rsidRPr="00A55D97">
        <w:rPr>
          <w:sz w:val="22"/>
          <w:szCs w:val="22"/>
          <w:lang w:val="en-GB"/>
        </w:rPr>
        <w:t xml:space="preserve">Commercial representative in the country </w:t>
      </w:r>
      <w:r w:rsidR="001D6641" w:rsidRPr="00A55D97">
        <w:rPr>
          <w:sz w:val="22"/>
          <w:szCs w:val="22"/>
          <w:lang w:val="en-GB"/>
        </w:rPr>
        <w:t>(</w:t>
      </w:r>
      <w:r w:rsidRPr="00A55D97">
        <w:rPr>
          <w:sz w:val="22"/>
          <w:szCs w:val="22"/>
          <w:lang w:val="en-GB"/>
        </w:rPr>
        <w:t>for international companies only)</w:t>
      </w:r>
    </w:p>
    <w:p w:rsidR="004D3896" w:rsidRPr="00A55D97" w:rsidRDefault="004D3896" w:rsidP="004D3896">
      <w:pPr>
        <w:widowControl w:val="0"/>
        <w:overflowPunct/>
        <w:adjustRightInd/>
        <w:textAlignment w:val="auto"/>
        <w:rPr>
          <w:sz w:val="22"/>
          <w:szCs w:val="22"/>
          <w:lang w:val="en-GB"/>
        </w:rPr>
      </w:pPr>
    </w:p>
    <w:p w:rsidR="004D3896" w:rsidRPr="00A55D97" w:rsidRDefault="004D3896" w:rsidP="004D3896">
      <w:pPr>
        <w:widowControl w:val="0"/>
        <w:overflowPunct/>
        <w:adjustRightInd/>
        <w:ind w:left="709"/>
        <w:textAlignment w:val="auto"/>
        <w:rPr>
          <w:sz w:val="22"/>
          <w:szCs w:val="22"/>
          <w:lang w:val="en-GB"/>
        </w:rPr>
      </w:pPr>
      <w:r w:rsidRPr="00A55D97">
        <w:rPr>
          <w:sz w:val="22"/>
          <w:szCs w:val="22"/>
          <w:lang w:val="en-GB"/>
        </w:rPr>
        <w:t>Name: ________________________________________________________</w:t>
      </w:r>
    </w:p>
    <w:p w:rsidR="004D3896" w:rsidRPr="00A55D97" w:rsidRDefault="004D3896" w:rsidP="004D3896">
      <w:pPr>
        <w:tabs>
          <w:tab w:val="left" w:leader="hyphen" w:pos="5580"/>
        </w:tabs>
        <w:ind w:left="709"/>
        <w:rPr>
          <w:sz w:val="22"/>
          <w:szCs w:val="22"/>
          <w:lang w:val="en-GB"/>
        </w:rPr>
      </w:pPr>
    </w:p>
    <w:p w:rsidR="001D6641" w:rsidRPr="00A55D97" w:rsidRDefault="004D3896" w:rsidP="004D3896">
      <w:pPr>
        <w:tabs>
          <w:tab w:val="left" w:leader="hyphen" w:pos="5580"/>
        </w:tabs>
        <w:ind w:left="709"/>
        <w:rPr>
          <w:sz w:val="22"/>
          <w:szCs w:val="22"/>
          <w:lang w:val="en-GB"/>
        </w:rPr>
      </w:pPr>
      <w:r w:rsidRPr="00A55D97">
        <w:rPr>
          <w:sz w:val="22"/>
          <w:szCs w:val="22"/>
          <w:lang w:val="en-GB"/>
        </w:rPr>
        <w:t>Address: ______________________________________________________</w:t>
      </w:r>
    </w:p>
    <w:p w:rsidR="004D3896" w:rsidRPr="00A55D97" w:rsidRDefault="004D3896" w:rsidP="004D3896">
      <w:pPr>
        <w:ind w:left="709" w:hanging="567"/>
        <w:jc w:val="both"/>
        <w:rPr>
          <w:sz w:val="22"/>
          <w:szCs w:val="22"/>
          <w:lang w:val="en-GB"/>
        </w:rPr>
      </w:pPr>
    </w:p>
    <w:p w:rsidR="001D6641" w:rsidRPr="00A55D97" w:rsidRDefault="004D3896" w:rsidP="004D3896">
      <w:pPr>
        <w:ind w:left="709" w:hanging="6"/>
        <w:jc w:val="both"/>
        <w:rPr>
          <w:sz w:val="22"/>
          <w:szCs w:val="22"/>
          <w:lang w:val="en-GB"/>
        </w:rPr>
      </w:pPr>
      <w:r w:rsidRPr="00A55D97">
        <w:rPr>
          <w:sz w:val="22"/>
          <w:szCs w:val="22"/>
          <w:lang w:val="en-GB"/>
        </w:rPr>
        <w:t>Telephone</w:t>
      </w:r>
      <w:proofErr w:type="gramStart"/>
      <w:r w:rsidR="001D6641" w:rsidRPr="00A55D97">
        <w:rPr>
          <w:sz w:val="22"/>
          <w:szCs w:val="22"/>
          <w:lang w:val="en-GB"/>
        </w:rPr>
        <w:t>:</w:t>
      </w:r>
      <w:r w:rsidRPr="00A55D97">
        <w:rPr>
          <w:sz w:val="22"/>
          <w:szCs w:val="22"/>
          <w:lang w:val="en-GB"/>
        </w:rPr>
        <w:t>_</w:t>
      </w:r>
      <w:proofErr w:type="gramEnd"/>
      <w:r w:rsidRPr="00A55D97">
        <w:rPr>
          <w:sz w:val="22"/>
          <w:szCs w:val="22"/>
          <w:lang w:val="en-GB"/>
        </w:rPr>
        <w:t xml:space="preserve">_______________________   </w:t>
      </w:r>
      <w:r w:rsidR="001D6641" w:rsidRPr="00A55D97">
        <w:rPr>
          <w:sz w:val="22"/>
          <w:szCs w:val="22"/>
          <w:lang w:val="en-GB"/>
        </w:rPr>
        <w:t>Fa</w:t>
      </w:r>
      <w:r w:rsidRPr="00A55D97">
        <w:rPr>
          <w:sz w:val="22"/>
          <w:szCs w:val="22"/>
          <w:lang w:val="en-GB"/>
        </w:rPr>
        <w:t>x: _______________________</w:t>
      </w:r>
    </w:p>
    <w:p w:rsidR="002B20EB" w:rsidRPr="00A55D97" w:rsidRDefault="002B20EB" w:rsidP="002B20EB">
      <w:pPr>
        <w:ind w:left="567" w:hanging="567"/>
        <w:jc w:val="both"/>
        <w:rPr>
          <w:snapToGrid w:val="0"/>
          <w:sz w:val="24"/>
          <w:szCs w:val="24"/>
        </w:rPr>
        <w:sectPr w:rsidR="002B20EB" w:rsidRPr="00A55D97" w:rsidSect="006001F2">
          <w:headerReference w:type="even" r:id="rId21"/>
          <w:headerReference w:type="default" r:id="rId22"/>
          <w:footerReference w:type="even" r:id="rId23"/>
          <w:footerReference w:type="default" r:id="rId24"/>
          <w:footerReference w:type="first" r:id="rId25"/>
          <w:footnotePr>
            <w:numRestart w:val="eachSect"/>
          </w:footnotePr>
          <w:type w:val="continuous"/>
          <w:pgSz w:w="11907" w:h="16840" w:code="9"/>
          <w:pgMar w:top="1440" w:right="1440" w:bottom="1440" w:left="1440" w:header="562" w:footer="734" w:gutter="0"/>
          <w:cols w:space="720"/>
          <w:titlePg/>
          <w:docGrid w:linePitch="272"/>
        </w:sectPr>
      </w:pPr>
    </w:p>
    <w:p w:rsidR="00443C52" w:rsidRPr="00A55D97" w:rsidRDefault="00443C52" w:rsidP="00332961">
      <w:pPr>
        <w:pStyle w:val="Heading1"/>
        <w:jc w:val="center"/>
        <w:rPr>
          <w:rFonts w:ascii="Times New Roman" w:hAnsi="Times New Roman"/>
          <w:bCs/>
          <w:snapToGrid w:val="0"/>
          <w:sz w:val="28"/>
        </w:rPr>
      </w:pPr>
    </w:p>
    <w:p w:rsidR="002B20EB" w:rsidRPr="00A55D97" w:rsidRDefault="002B20EB" w:rsidP="00332961">
      <w:pPr>
        <w:pStyle w:val="Heading1"/>
        <w:jc w:val="center"/>
        <w:rPr>
          <w:rFonts w:ascii="Times New Roman" w:hAnsi="Times New Roman"/>
          <w:bCs/>
          <w:snapToGrid w:val="0"/>
          <w:sz w:val="28"/>
        </w:rPr>
      </w:pPr>
      <w:bookmarkStart w:id="59" w:name="_Toc325373954"/>
      <w:r w:rsidRPr="00A55D97">
        <w:rPr>
          <w:rFonts w:ascii="Times New Roman" w:hAnsi="Times New Roman"/>
          <w:bCs/>
          <w:snapToGrid w:val="0"/>
          <w:sz w:val="28"/>
        </w:rPr>
        <w:t xml:space="preserve">ANNEX V: Format of </w:t>
      </w:r>
      <w:r w:rsidR="00443C52" w:rsidRPr="00A55D97">
        <w:rPr>
          <w:rFonts w:ascii="Times New Roman" w:hAnsi="Times New Roman"/>
          <w:bCs/>
          <w:snapToGrid w:val="0"/>
          <w:sz w:val="28"/>
        </w:rPr>
        <w:t xml:space="preserve">Bidder’s </w:t>
      </w:r>
      <w:r w:rsidRPr="00A55D97">
        <w:rPr>
          <w:rFonts w:ascii="Times New Roman" w:hAnsi="Times New Roman"/>
          <w:bCs/>
          <w:snapToGrid w:val="0"/>
          <w:sz w:val="28"/>
        </w:rPr>
        <w:t>Previous Experience and Client</w:t>
      </w:r>
      <w:r w:rsidR="00443C52" w:rsidRPr="00A55D97">
        <w:rPr>
          <w:rFonts w:ascii="Times New Roman" w:hAnsi="Times New Roman"/>
          <w:bCs/>
          <w:snapToGrid w:val="0"/>
          <w:sz w:val="28"/>
        </w:rPr>
        <w:t>s</w:t>
      </w:r>
      <w:bookmarkEnd w:id="59"/>
    </w:p>
    <w:p w:rsidR="002B20EB" w:rsidRPr="00A55D97" w:rsidRDefault="002B20EB" w:rsidP="00332961">
      <w:pPr>
        <w:pStyle w:val="Heading1"/>
        <w:jc w:val="center"/>
        <w:rPr>
          <w:rFonts w:ascii="Times New Roman" w:hAnsi="Times New Roman"/>
          <w:bCs/>
          <w:snapToGrid w:val="0"/>
          <w:sz w:val="28"/>
        </w:rPr>
      </w:pPr>
    </w:p>
    <w:p w:rsidR="002B20EB" w:rsidRPr="00A55D97" w:rsidRDefault="002B20EB" w:rsidP="002B20EB"/>
    <w:p w:rsidR="002B20EB" w:rsidRPr="00A55D97" w:rsidRDefault="002B20EB" w:rsidP="002B2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074"/>
        <w:gridCol w:w="1843"/>
        <w:gridCol w:w="3119"/>
        <w:gridCol w:w="1275"/>
        <w:gridCol w:w="1308"/>
        <w:gridCol w:w="2032"/>
      </w:tblGrid>
      <w:tr w:rsidR="002B20EB" w:rsidRPr="006D54EA" w:rsidTr="006D54EA">
        <w:trPr>
          <w:trHeight w:val="479"/>
        </w:trPr>
        <w:tc>
          <w:tcPr>
            <w:tcW w:w="570" w:type="dxa"/>
            <w:vMerge w:val="restart"/>
            <w:vAlign w:val="center"/>
          </w:tcPr>
          <w:p w:rsidR="002B20EB" w:rsidRPr="006D54EA" w:rsidRDefault="002B20EB" w:rsidP="006D54EA">
            <w:pPr>
              <w:jc w:val="center"/>
              <w:rPr>
                <w:b/>
                <w:sz w:val="24"/>
                <w:szCs w:val="24"/>
              </w:rPr>
            </w:pPr>
          </w:p>
          <w:p w:rsidR="002B20EB" w:rsidRPr="006D54EA" w:rsidRDefault="002B20EB" w:rsidP="006D54EA">
            <w:pPr>
              <w:jc w:val="center"/>
              <w:rPr>
                <w:b/>
                <w:sz w:val="24"/>
                <w:szCs w:val="24"/>
              </w:rPr>
            </w:pPr>
            <w:r w:rsidRPr="006D54EA">
              <w:rPr>
                <w:b/>
                <w:sz w:val="24"/>
                <w:szCs w:val="24"/>
              </w:rPr>
              <w:t>No.</w:t>
            </w:r>
          </w:p>
          <w:p w:rsidR="002B20EB" w:rsidRPr="006D54EA" w:rsidRDefault="002B20EB" w:rsidP="006D54EA">
            <w:pPr>
              <w:jc w:val="center"/>
              <w:rPr>
                <w:b/>
                <w:sz w:val="24"/>
                <w:szCs w:val="24"/>
              </w:rPr>
            </w:pPr>
          </w:p>
        </w:tc>
        <w:tc>
          <w:tcPr>
            <w:tcW w:w="4074" w:type="dxa"/>
            <w:vMerge w:val="restart"/>
            <w:vAlign w:val="center"/>
          </w:tcPr>
          <w:p w:rsidR="002B20EB" w:rsidRPr="006D54EA" w:rsidRDefault="002B20EB" w:rsidP="006D54EA">
            <w:pPr>
              <w:jc w:val="center"/>
              <w:rPr>
                <w:b/>
                <w:sz w:val="24"/>
                <w:szCs w:val="24"/>
              </w:rPr>
            </w:pPr>
            <w:r w:rsidRPr="006D54EA">
              <w:rPr>
                <w:b/>
                <w:sz w:val="24"/>
                <w:szCs w:val="24"/>
              </w:rPr>
              <w:t>Description</w:t>
            </w:r>
            <w:r w:rsidR="009222A4" w:rsidRPr="006D54EA">
              <w:rPr>
                <w:b/>
                <w:sz w:val="24"/>
                <w:szCs w:val="24"/>
              </w:rPr>
              <w:t xml:space="preserve"> (1)</w:t>
            </w:r>
          </w:p>
        </w:tc>
        <w:tc>
          <w:tcPr>
            <w:tcW w:w="1843" w:type="dxa"/>
            <w:vMerge w:val="restart"/>
            <w:vAlign w:val="center"/>
          </w:tcPr>
          <w:p w:rsidR="002B20EB" w:rsidRPr="006D54EA" w:rsidRDefault="002B20EB" w:rsidP="006D54EA">
            <w:pPr>
              <w:jc w:val="center"/>
              <w:rPr>
                <w:b/>
                <w:sz w:val="24"/>
                <w:szCs w:val="24"/>
              </w:rPr>
            </w:pPr>
            <w:r w:rsidRPr="006D54EA">
              <w:rPr>
                <w:b/>
                <w:sz w:val="24"/>
                <w:szCs w:val="24"/>
              </w:rPr>
              <w:t>Client</w:t>
            </w:r>
          </w:p>
        </w:tc>
        <w:tc>
          <w:tcPr>
            <w:tcW w:w="3119" w:type="dxa"/>
            <w:vMerge w:val="restart"/>
            <w:vAlign w:val="center"/>
          </w:tcPr>
          <w:p w:rsidR="002B20EB" w:rsidRPr="006D54EA" w:rsidRDefault="002B20EB" w:rsidP="006D54EA">
            <w:pPr>
              <w:jc w:val="center"/>
              <w:rPr>
                <w:b/>
                <w:sz w:val="24"/>
                <w:szCs w:val="24"/>
              </w:rPr>
            </w:pPr>
            <w:r w:rsidRPr="006D54EA">
              <w:rPr>
                <w:b/>
                <w:sz w:val="24"/>
                <w:szCs w:val="24"/>
              </w:rPr>
              <w:t>Contact person</w:t>
            </w:r>
            <w:r w:rsidR="00BB3277" w:rsidRPr="006D54EA">
              <w:rPr>
                <w:b/>
                <w:sz w:val="24"/>
                <w:szCs w:val="24"/>
              </w:rPr>
              <w:t xml:space="preserve">,  </w:t>
            </w:r>
            <w:r w:rsidRPr="006D54EA">
              <w:rPr>
                <w:b/>
                <w:sz w:val="24"/>
                <w:szCs w:val="24"/>
              </w:rPr>
              <w:t>phone number</w:t>
            </w:r>
            <w:r w:rsidR="00BB3277" w:rsidRPr="006D54EA">
              <w:rPr>
                <w:b/>
                <w:sz w:val="24"/>
                <w:szCs w:val="24"/>
              </w:rPr>
              <w:t>, email address</w:t>
            </w:r>
          </w:p>
        </w:tc>
        <w:tc>
          <w:tcPr>
            <w:tcW w:w="2583" w:type="dxa"/>
            <w:gridSpan w:val="2"/>
            <w:vAlign w:val="center"/>
          </w:tcPr>
          <w:p w:rsidR="002B20EB" w:rsidRPr="006D54EA" w:rsidRDefault="002B20EB" w:rsidP="006D54EA">
            <w:pPr>
              <w:jc w:val="center"/>
              <w:rPr>
                <w:b/>
                <w:sz w:val="24"/>
                <w:szCs w:val="24"/>
              </w:rPr>
            </w:pPr>
            <w:r w:rsidRPr="006D54EA">
              <w:rPr>
                <w:b/>
                <w:sz w:val="24"/>
                <w:szCs w:val="24"/>
              </w:rPr>
              <w:t>Date of service</w:t>
            </w:r>
          </w:p>
        </w:tc>
        <w:tc>
          <w:tcPr>
            <w:tcW w:w="2032" w:type="dxa"/>
            <w:vAlign w:val="center"/>
          </w:tcPr>
          <w:p w:rsidR="002B20EB" w:rsidRPr="006D54EA" w:rsidRDefault="002B20EB" w:rsidP="006D54EA">
            <w:pPr>
              <w:jc w:val="center"/>
              <w:rPr>
                <w:b/>
                <w:sz w:val="24"/>
                <w:szCs w:val="24"/>
              </w:rPr>
            </w:pPr>
            <w:r w:rsidRPr="006D54EA">
              <w:rPr>
                <w:b/>
                <w:sz w:val="24"/>
                <w:szCs w:val="24"/>
              </w:rPr>
              <w:t>Contract Amount</w:t>
            </w:r>
          </w:p>
        </w:tc>
      </w:tr>
      <w:tr w:rsidR="002B20EB" w:rsidRPr="006D54EA" w:rsidTr="006D54EA">
        <w:trPr>
          <w:trHeight w:val="597"/>
        </w:trPr>
        <w:tc>
          <w:tcPr>
            <w:tcW w:w="570" w:type="dxa"/>
            <w:vMerge/>
            <w:vAlign w:val="center"/>
          </w:tcPr>
          <w:p w:rsidR="002B20EB" w:rsidRPr="006D54EA" w:rsidRDefault="002B20EB" w:rsidP="006D54EA">
            <w:pPr>
              <w:jc w:val="center"/>
              <w:rPr>
                <w:b/>
                <w:sz w:val="24"/>
                <w:szCs w:val="24"/>
              </w:rPr>
            </w:pPr>
          </w:p>
        </w:tc>
        <w:tc>
          <w:tcPr>
            <w:tcW w:w="4074" w:type="dxa"/>
            <w:vMerge/>
            <w:vAlign w:val="center"/>
          </w:tcPr>
          <w:p w:rsidR="002B20EB" w:rsidRPr="006D54EA" w:rsidRDefault="002B20EB" w:rsidP="006D54EA">
            <w:pPr>
              <w:jc w:val="center"/>
              <w:rPr>
                <w:b/>
                <w:sz w:val="24"/>
                <w:szCs w:val="24"/>
              </w:rPr>
            </w:pPr>
          </w:p>
        </w:tc>
        <w:tc>
          <w:tcPr>
            <w:tcW w:w="1843" w:type="dxa"/>
            <w:vMerge/>
            <w:vAlign w:val="center"/>
          </w:tcPr>
          <w:p w:rsidR="002B20EB" w:rsidRPr="006D54EA" w:rsidRDefault="002B20EB" w:rsidP="006D54EA">
            <w:pPr>
              <w:jc w:val="center"/>
              <w:rPr>
                <w:b/>
                <w:sz w:val="24"/>
                <w:szCs w:val="24"/>
              </w:rPr>
            </w:pPr>
          </w:p>
        </w:tc>
        <w:tc>
          <w:tcPr>
            <w:tcW w:w="3119" w:type="dxa"/>
            <w:vMerge/>
            <w:vAlign w:val="center"/>
          </w:tcPr>
          <w:p w:rsidR="002B20EB" w:rsidRPr="006D54EA" w:rsidRDefault="002B20EB" w:rsidP="006D54EA">
            <w:pPr>
              <w:jc w:val="center"/>
              <w:rPr>
                <w:b/>
                <w:sz w:val="24"/>
                <w:szCs w:val="24"/>
              </w:rPr>
            </w:pPr>
          </w:p>
        </w:tc>
        <w:tc>
          <w:tcPr>
            <w:tcW w:w="1275" w:type="dxa"/>
            <w:vAlign w:val="center"/>
          </w:tcPr>
          <w:p w:rsidR="002B20EB" w:rsidRPr="006D54EA" w:rsidRDefault="002B20EB" w:rsidP="006D54EA">
            <w:pPr>
              <w:jc w:val="center"/>
              <w:rPr>
                <w:b/>
                <w:sz w:val="24"/>
                <w:szCs w:val="24"/>
              </w:rPr>
            </w:pPr>
            <w:r w:rsidRPr="006D54EA">
              <w:rPr>
                <w:b/>
                <w:sz w:val="24"/>
                <w:szCs w:val="24"/>
              </w:rPr>
              <w:t>From</w:t>
            </w:r>
          </w:p>
        </w:tc>
        <w:tc>
          <w:tcPr>
            <w:tcW w:w="1308" w:type="dxa"/>
            <w:vAlign w:val="center"/>
          </w:tcPr>
          <w:p w:rsidR="002B20EB" w:rsidRPr="006D54EA" w:rsidRDefault="002B20EB" w:rsidP="006D54EA">
            <w:pPr>
              <w:jc w:val="center"/>
              <w:rPr>
                <w:b/>
                <w:sz w:val="24"/>
                <w:szCs w:val="24"/>
              </w:rPr>
            </w:pPr>
            <w:r w:rsidRPr="006D54EA">
              <w:rPr>
                <w:b/>
                <w:sz w:val="24"/>
                <w:szCs w:val="24"/>
              </w:rPr>
              <w:t>To</w:t>
            </w:r>
          </w:p>
        </w:tc>
        <w:tc>
          <w:tcPr>
            <w:tcW w:w="2032" w:type="dxa"/>
            <w:vAlign w:val="center"/>
          </w:tcPr>
          <w:p w:rsidR="002B20EB" w:rsidRPr="006D54EA" w:rsidRDefault="002B20EB" w:rsidP="006D54EA">
            <w:pPr>
              <w:jc w:val="center"/>
              <w:rPr>
                <w:b/>
                <w:sz w:val="24"/>
                <w:szCs w:val="24"/>
              </w:rPr>
            </w:pPr>
            <w:r w:rsidRPr="006D54EA">
              <w:rPr>
                <w:b/>
                <w:sz w:val="24"/>
                <w:szCs w:val="24"/>
              </w:rPr>
              <w:t>(Currency)</w:t>
            </w:r>
          </w:p>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bl>
    <w:p w:rsidR="002B20EB" w:rsidRPr="00A55D97" w:rsidRDefault="002B20EB" w:rsidP="002B20EB"/>
    <w:p w:rsidR="009222A4" w:rsidRPr="00A55D97" w:rsidRDefault="009222A4" w:rsidP="002B20EB">
      <w:pPr>
        <w:sectPr w:rsidR="009222A4" w:rsidRPr="00A55D97" w:rsidSect="00F27A5D">
          <w:footnotePr>
            <w:numRestart w:val="eachSect"/>
          </w:footnotePr>
          <w:pgSz w:w="16840" w:h="11907" w:orient="landscape" w:code="9"/>
          <w:pgMar w:top="1134" w:right="1701" w:bottom="1134" w:left="1134" w:header="567" w:footer="731" w:gutter="0"/>
          <w:cols w:space="720"/>
          <w:titlePg/>
        </w:sectPr>
      </w:pPr>
      <w:r w:rsidRPr="00A55D97">
        <w:t>(1) Bidder sh</w:t>
      </w:r>
      <w:r w:rsidR="00443C52" w:rsidRPr="00A55D97">
        <w:t>all</w:t>
      </w:r>
      <w:r w:rsidRPr="00A55D97">
        <w:t xml:space="preserve"> indicate the description of products, services or works provided to their clients.</w:t>
      </w:r>
      <w:r w:rsidR="000C7270" w:rsidRPr="00A55D97">
        <w:t xml:space="preserve"> </w:t>
      </w:r>
      <w:r w:rsidRPr="00A55D97">
        <w:t xml:space="preserve">Please indicate relevant contracts </w:t>
      </w:r>
      <w:r w:rsidR="00BB3277">
        <w:t>to</w:t>
      </w:r>
      <w:r w:rsidRPr="00A55D97">
        <w:t xml:space="preserve"> </w:t>
      </w:r>
      <w:r w:rsidR="000C7270" w:rsidRPr="00A55D97">
        <w:t xml:space="preserve">the one </w:t>
      </w:r>
      <w:r w:rsidRPr="00A55D97">
        <w:t>requested in the RFP.</w:t>
      </w:r>
    </w:p>
    <w:p w:rsidR="00B72879" w:rsidRPr="00A55D97" w:rsidRDefault="00B72879" w:rsidP="00332961">
      <w:pPr>
        <w:pStyle w:val="Heading1"/>
        <w:jc w:val="center"/>
        <w:rPr>
          <w:rFonts w:ascii="Times New Roman" w:hAnsi="Times New Roman"/>
          <w:bCs/>
          <w:snapToGrid w:val="0"/>
          <w:sz w:val="28"/>
        </w:rPr>
      </w:pPr>
      <w:bookmarkStart w:id="60" w:name="_Toc325373955"/>
      <w:r w:rsidRPr="00A55D97">
        <w:rPr>
          <w:rFonts w:ascii="Times New Roman" w:hAnsi="Times New Roman"/>
          <w:bCs/>
          <w:snapToGrid w:val="0"/>
          <w:sz w:val="28"/>
        </w:rPr>
        <w:lastRenderedPageBreak/>
        <w:t xml:space="preserve">ANNEX </w:t>
      </w:r>
      <w:r w:rsidR="0061726D" w:rsidRPr="00A55D97">
        <w:rPr>
          <w:rFonts w:ascii="Times New Roman" w:hAnsi="Times New Roman"/>
          <w:bCs/>
          <w:snapToGrid w:val="0"/>
          <w:sz w:val="28"/>
        </w:rPr>
        <w:t>V</w:t>
      </w:r>
      <w:r w:rsidR="00443C52" w:rsidRPr="00A55D97">
        <w:rPr>
          <w:rFonts w:ascii="Times New Roman" w:hAnsi="Times New Roman"/>
          <w:bCs/>
          <w:snapToGrid w:val="0"/>
          <w:sz w:val="28"/>
        </w:rPr>
        <w:t>I</w:t>
      </w:r>
      <w:r w:rsidR="00332961" w:rsidRPr="00A55D97">
        <w:rPr>
          <w:rFonts w:ascii="Times New Roman" w:hAnsi="Times New Roman"/>
          <w:bCs/>
          <w:snapToGrid w:val="0"/>
          <w:sz w:val="28"/>
        </w:rPr>
        <w:t xml:space="preserve">: </w:t>
      </w:r>
      <w:r w:rsidRPr="00A55D97">
        <w:rPr>
          <w:rFonts w:ascii="Times New Roman" w:hAnsi="Times New Roman"/>
          <w:bCs/>
          <w:snapToGrid w:val="0"/>
          <w:sz w:val="28"/>
        </w:rPr>
        <w:t xml:space="preserve">Technical </w:t>
      </w:r>
      <w:r w:rsidR="00835240" w:rsidRPr="00A55D97">
        <w:rPr>
          <w:rFonts w:ascii="Times New Roman" w:hAnsi="Times New Roman"/>
          <w:bCs/>
          <w:snapToGrid w:val="0"/>
          <w:sz w:val="28"/>
        </w:rPr>
        <w:t>Bid</w:t>
      </w:r>
      <w:r w:rsidR="00BC3DDB">
        <w:rPr>
          <w:rFonts w:ascii="Times New Roman" w:hAnsi="Times New Roman"/>
          <w:bCs/>
          <w:snapToGrid w:val="0"/>
          <w:sz w:val="28"/>
        </w:rPr>
        <w:t xml:space="preserve"> </w:t>
      </w:r>
      <w:bookmarkEnd w:id="60"/>
    </w:p>
    <w:p w:rsidR="00B72879" w:rsidRPr="00A55D97" w:rsidRDefault="00B72879" w:rsidP="00455B2D">
      <w:pPr>
        <w:ind w:left="567" w:hanging="567"/>
        <w:jc w:val="both"/>
        <w:rPr>
          <w:snapToGrid w:val="0"/>
          <w:sz w:val="24"/>
          <w:szCs w:val="24"/>
        </w:rPr>
      </w:pPr>
    </w:p>
    <w:p w:rsidR="0044608D" w:rsidRPr="0044608D" w:rsidRDefault="0044608D" w:rsidP="0044608D">
      <w:pPr>
        <w:widowControl w:val="0"/>
        <w:overflowPunct/>
        <w:autoSpaceDE/>
        <w:autoSpaceDN/>
        <w:adjustRightInd/>
        <w:spacing w:line="254" w:lineRule="exact"/>
        <w:textAlignment w:val="auto"/>
        <w:rPr>
          <w:sz w:val="22"/>
          <w:szCs w:val="22"/>
          <w:lang w:val="en-GB"/>
        </w:rPr>
      </w:pPr>
      <w:r w:rsidRPr="0044608D">
        <w:rPr>
          <w:sz w:val="22"/>
          <w:szCs w:val="22"/>
          <w:lang w:val="en-GB"/>
        </w:rPr>
        <w:t>Technical Bid is evaluated on the basis of its responsiveness to the information requested through the Solicitation Documents and Terms of Reference (TOR).</w:t>
      </w:r>
    </w:p>
    <w:p w:rsidR="00D24F45" w:rsidRPr="00A55D97" w:rsidRDefault="00D24F45" w:rsidP="00455B2D">
      <w:pPr>
        <w:ind w:left="567" w:hanging="567"/>
        <w:jc w:val="both"/>
        <w:rPr>
          <w:snapToGrid w:val="0"/>
          <w:sz w:val="22"/>
          <w:szCs w:val="22"/>
        </w:rPr>
      </w:pPr>
    </w:p>
    <w:p w:rsidR="00B72879" w:rsidRPr="0044608D" w:rsidRDefault="00D24F45" w:rsidP="00D24F45">
      <w:pPr>
        <w:jc w:val="both"/>
        <w:rPr>
          <w:sz w:val="22"/>
          <w:szCs w:val="22"/>
          <w:lang w:val="en-GB"/>
        </w:rPr>
      </w:pPr>
      <w:r w:rsidRPr="0044608D">
        <w:rPr>
          <w:sz w:val="22"/>
          <w:szCs w:val="22"/>
          <w:lang w:val="en-GB"/>
        </w:rPr>
        <w:t xml:space="preserve">The technical </w:t>
      </w:r>
      <w:r w:rsidR="00094360" w:rsidRPr="0044608D">
        <w:rPr>
          <w:sz w:val="22"/>
          <w:szCs w:val="22"/>
          <w:lang w:val="en-GB"/>
        </w:rPr>
        <w:t xml:space="preserve">bid </w:t>
      </w:r>
      <w:r w:rsidRPr="0044608D">
        <w:rPr>
          <w:sz w:val="22"/>
          <w:szCs w:val="22"/>
          <w:lang w:val="en-GB"/>
        </w:rPr>
        <w:t>should be concisely presented and structured in the following order to include, but not necessarily be limited to the following information listed below.</w:t>
      </w:r>
      <w:r w:rsidR="00B4512B">
        <w:rPr>
          <w:sz w:val="22"/>
          <w:szCs w:val="22"/>
          <w:lang w:val="en-GB"/>
        </w:rPr>
        <w:t xml:space="preserve"> All items should be responded to.</w:t>
      </w:r>
    </w:p>
    <w:p w:rsidR="00DF70A1" w:rsidRDefault="00DF70A1" w:rsidP="00D24F45">
      <w:pPr>
        <w:jc w:val="both"/>
        <w:rPr>
          <w:sz w:val="22"/>
          <w:szCs w:val="22"/>
          <w:highlight w:val="yellow"/>
          <w:lang w:val="en-GB"/>
        </w:rPr>
      </w:pPr>
    </w:p>
    <w:p w:rsidR="0044608D" w:rsidRPr="00FF2DCB" w:rsidRDefault="0044608D" w:rsidP="0044608D">
      <w:pPr>
        <w:keepNext/>
        <w:keepLines/>
        <w:widowControl w:val="0"/>
        <w:overflowPunct/>
        <w:autoSpaceDE/>
        <w:autoSpaceDN/>
        <w:adjustRightInd/>
        <w:spacing w:line="290" w:lineRule="exact"/>
        <w:textAlignment w:val="auto"/>
        <w:outlineLvl w:val="1"/>
        <w:rPr>
          <w:sz w:val="22"/>
          <w:szCs w:val="22"/>
          <w:lang w:val="en-GB"/>
        </w:rPr>
      </w:pPr>
      <w:bookmarkStart w:id="61" w:name="bookmark29"/>
      <w:r w:rsidRPr="00FF2DCB">
        <w:rPr>
          <w:sz w:val="22"/>
          <w:szCs w:val="22"/>
          <w:lang w:val="en-GB"/>
        </w:rPr>
        <w:t xml:space="preserve">Evaluation Grid for Technical </w:t>
      </w:r>
      <w:bookmarkEnd w:id="61"/>
      <w:r w:rsidRPr="00FF2DCB">
        <w:rPr>
          <w:sz w:val="22"/>
          <w:szCs w:val="22"/>
          <w:lang w:val="en-GB"/>
        </w:rPr>
        <w:t>Bid:</w:t>
      </w:r>
    </w:p>
    <w:p w:rsidR="0044608D" w:rsidRPr="00507D27" w:rsidRDefault="0044608D" w:rsidP="0044608D">
      <w:pPr>
        <w:widowControl w:val="0"/>
        <w:overflowPunct/>
        <w:autoSpaceDE/>
        <w:autoSpaceDN/>
        <w:adjustRightInd/>
        <w:spacing w:line="254" w:lineRule="exact"/>
        <w:textAlignment w:val="auto"/>
        <w:rPr>
          <w:color w:val="000000"/>
          <w:sz w:val="24"/>
          <w:szCs w:val="22"/>
          <w:lang w:eastAsia="en-US"/>
        </w:rPr>
      </w:pPr>
    </w:p>
    <w:tbl>
      <w:tblPr>
        <w:tblOverlap w:val="never"/>
        <w:tblW w:w="0" w:type="auto"/>
        <w:tblLayout w:type="fixed"/>
        <w:tblCellMar>
          <w:left w:w="10" w:type="dxa"/>
          <w:right w:w="10" w:type="dxa"/>
        </w:tblCellMar>
        <w:tblLook w:val="0000" w:firstRow="0" w:lastRow="0" w:firstColumn="0" w:lastColumn="0" w:noHBand="0" w:noVBand="0"/>
      </w:tblPr>
      <w:tblGrid>
        <w:gridCol w:w="778"/>
        <w:gridCol w:w="3250"/>
        <w:gridCol w:w="946"/>
        <w:gridCol w:w="1195"/>
      </w:tblGrid>
      <w:tr w:rsidR="00FF2DCB" w:rsidRPr="00507D27" w:rsidTr="00FF2DCB">
        <w:trPr>
          <w:trHeight w:val="566"/>
        </w:trPr>
        <w:tc>
          <w:tcPr>
            <w:tcW w:w="4028" w:type="dxa"/>
            <w:gridSpan w:val="2"/>
            <w:tcBorders>
              <w:top w:val="single" w:sz="4" w:space="0" w:color="auto"/>
              <w:left w:val="single" w:sz="4" w:space="0" w:color="auto"/>
              <w:bottom w:val="single" w:sz="4" w:space="0" w:color="auto"/>
            </w:tcBorders>
            <w:shd w:val="clear" w:color="auto" w:fill="FFFFFF"/>
            <w:vAlign w:val="center"/>
          </w:tcPr>
          <w:p w:rsidR="00FF2DCB" w:rsidRPr="00FF2DCB" w:rsidRDefault="00FF2DCB" w:rsidP="00B1550D">
            <w:pPr>
              <w:widowControl w:val="0"/>
              <w:overflowPunct/>
              <w:autoSpaceDE/>
              <w:autoSpaceDN/>
              <w:adjustRightInd/>
              <w:spacing w:line="180" w:lineRule="exact"/>
              <w:jc w:val="center"/>
              <w:textAlignment w:val="auto"/>
              <w:rPr>
                <w:b/>
                <w:color w:val="000000"/>
                <w:sz w:val="24"/>
                <w:szCs w:val="23"/>
                <w:lang w:eastAsia="en-US"/>
              </w:rPr>
            </w:pPr>
            <w:r w:rsidRPr="00FF2DCB">
              <w:rPr>
                <w:b/>
                <w:color w:val="000000"/>
                <w:szCs w:val="18"/>
                <w:lang w:eastAsia="en-US"/>
              </w:rPr>
              <w:t>Evaluation Forms for Prequalification</w:t>
            </w:r>
          </w:p>
        </w:tc>
        <w:tc>
          <w:tcPr>
            <w:tcW w:w="2141" w:type="dxa"/>
            <w:gridSpan w:val="2"/>
            <w:tcBorders>
              <w:top w:val="single" w:sz="4" w:space="0" w:color="auto"/>
              <w:bottom w:val="single" w:sz="4" w:space="0" w:color="auto"/>
              <w:right w:val="single" w:sz="4" w:space="0" w:color="auto"/>
            </w:tcBorders>
            <w:shd w:val="clear" w:color="auto" w:fill="FFFFFF"/>
            <w:vAlign w:val="center"/>
          </w:tcPr>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p>
        </w:tc>
      </w:tr>
      <w:tr w:rsidR="00FF2DCB" w:rsidRPr="00507D27" w:rsidTr="00FF2DCB">
        <w:trPr>
          <w:trHeight w:val="576"/>
        </w:trPr>
        <w:tc>
          <w:tcPr>
            <w:tcW w:w="778"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A</w:t>
            </w:r>
          </w:p>
        </w:tc>
        <w:tc>
          <w:tcPr>
            <w:tcW w:w="3250" w:type="dxa"/>
            <w:tcBorders>
              <w:top w:val="single" w:sz="4" w:space="0" w:color="auto"/>
              <w:bottom w:val="single" w:sz="4" w:space="0" w:color="auto"/>
            </w:tcBorders>
            <w:shd w:val="clear" w:color="auto" w:fill="FFFFFF"/>
            <w:vAlign w:val="center"/>
          </w:tcPr>
          <w:p w:rsidR="00FF2DCB" w:rsidRPr="00507D27" w:rsidRDefault="00FF2DCB" w:rsidP="0044608D">
            <w:pPr>
              <w:widowControl w:val="0"/>
              <w:overflowPunct/>
              <w:autoSpaceDE/>
              <w:autoSpaceDN/>
              <w:adjustRightInd/>
              <w:spacing w:line="180" w:lineRule="exact"/>
              <w:textAlignment w:val="auto"/>
              <w:rPr>
                <w:color w:val="000000"/>
                <w:sz w:val="24"/>
                <w:szCs w:val="23"/>
                <w:lang w:eastAsia="en-US"/>
              </w:rPr>
            </w:pPr>
            <w:r>
              <w:rPr>
                <w:color w:val="000000"/>
                <w:szCs w:val="18"/>
                <w:lang w:eastAsia="en-US"/>
              </w:rPr>
              <w:t xml:space="preserve">Administrative documents </w:t>
            </w:r>
          </w:p>
        </w:tc>
        <w:tc>
          <w:tcPr>
            <w:tcW w:w="2141" w:type="dxa"/>
            <w:gridSpan w:val="2"/>
            <w:tcBorders>
              <w:top w:val="single" w:sz="4" w:space="0" w:color="auto"/>
              <w:bottom w:val="single" w:sz="4" w:space="0" w:color="auto"/>
              <w:right w:val="single" w:sz="4" w:space="0" w:color="auto"/>
            </w:tcBorders>
            <w:shd w:val="clear" w:color="auto" w:fill="FFFFFF"/>
            <w:vAlign w:val="center"/>
          </w:tcPr>
          <w:p w:rsidR="00FF2DCB" w:rsidRPr="005278DD" w:rsidRDefault="00FF2DCB" w:rsidP="00FF2DCB">
            <w:pPr>
              <w:widowControl w:val="0"/>
              <w:overflowPunct/>
              <w:autoSpaceDE/>
              <w:autoSpaceDN/>
              <w:adjustRightInd/>
              <w:spacing w:line="180" w:lineRule="exact"/>
              <w:jc w:val="center"/>
              <w:textAlignment w:val="auto"/>
              <w:rPr>
                <w:b/>
                <w:color w:val="000000"/>
                <w:sz w:val="24"/>
                <w:szCs w:val="23"/>
                <w:lang w:eastAsia="en-US"/>
              </w:rPr>
            </w:pPr>
            <w:r w:rsidRPr="005278DD">
              <w:rPr>
                <w:b/>
                <w:color w:val="000000"/>
                <w:szCs w:val="18"/>
                <w:lang w:eastAsia="en-US"/>
              </w:rPr>
              <w:t>PASS/FAIL</w:t>
            </w:r>
          </w:p>
        </w:tc>
      </w:tr>
      <w:tr w:rsidR="00FF2DCB" w:rsidRPr="00507D27" w:rsidTr="00FF2DCB">
        <w:trPr>
          <w:trHeight w:val="706"/>
        </w:trPr>
        <w:tc>
          <w:tcPr>
            <w:tcW w:w="4028" w:type="dxa"/>
            <w:gridSpan w:val="2"/>
            <w:tcBorders>
              <w:top w:val="single" w:sz="4" w:space="0" w:color="auto"/>
              <w:left w:val="single" w:sz="4" w:space="0" w:color="auto"/>
            </w:tcBorders>
            <w:shd w:val="clear" w:color="auto" w:fill="FFFFFF"/>
            <w:vAlign w:val="center"/>
          </w:tcPr>
          <w:p w:rsidR="00FF2DCB" w:rsidRPr="00507D27" w:rsidRDefault="00FF2DCB" w:rsidP="00FF2DCB">
            <w:pPr>
              <w:widowControl w:val="0"/>
              <w:overflowPunct/>
              <w:autoSpaceDE/>
              <w:autoSpaceDN/>
              <w:adjustRightInd/>
              <w:spacing w:line="230" w:lineRule="exact"/>
              <w:jc w:val="center"/>
              <w:textAlignment w:val="auto"/>
              <w:rPr>
                <w:color w:val="000000"/>
                <w:szCs w:val="18"/>
                <w:lang w:eastAsia="en-US"/>
              </w:rPr>
            </w:pPr>
          </w:p>
        </w:tc>
        <w:tc>
          <w:tcPr>
            <w:tcW w:w="946" w:type="dxa"/>
            <w:tcBorders>
              <w:top w:val="single" w:sz="4" w:space="0" w:color="auto"/>
            </w:tcBorders>
            <w:shd w:val="clear" w:color="auto" w:fill="FFFFFF"/>
            <w:vAlign w:val="center"/>
          </w:tcPr>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Score</w:t>
            </w:r>
          </w:p>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Weight</w:t>
            </w:r>
          </w:p>
          <w:p w:rsidR="00FF2DCB" w:rsidRPr="00507D27" w:rsidRDefault="00FF2DCB" w:rsidP="00B1550D">
            <w:pPr>
              <w:widowControl w:val="0"/>
              <w:overflowPunct/>
              <w:autoSpaceDE/>
              <w:autoSpaceDN/>
              <w:adjustRightInd/>
              <w:spacing w:line="160" w:lineRule="exact"/>
              <w:jc w:val="center"/>
              <w:textAlignment w:val="auto"/>
              <w:rPr>
                <w:color w:val="000000"/>
                <w:sz w:val="24"/>
                <w:szCs w:val="23"/>
                <w:lang w:eastAsia="en-US"/>
              </w:rPr>
            </w:pPr>
            <w:r w:rsidRPr="00507D27">
              <w:rPr>
                <w:rFonts w:eastAsia="Tahoma"/>
                <w:i/>
                <w:iCs/>
                <w:color w:val="000000"/>
                <w:sz w:val="18"/>
                <w:szCs w:val="16"/>
                <w:lang w:eastAsia="en-US"/>
              </w:rPr>
              <w:t>%</w:t>
            </w:r>
          </w:p>
        </w:tc>
        <w:tc>
          <w:tcPr>
            <w:tcW w:w="1195" w:type="dxa"/>
            <w:tcBorders>
              <w:top w:val="single" w:sz="4" w:space="0" w:color="auto"/>
              <w:right w:val="single" w:sz="4" w:space="0" w:color="auto"/>
            </w:tcBorders>
            <w:shd w:val="clear" w:color="auto" w:fill="FFFFFF"/>
            <w:vAlign w:val="center"/>
          </w:tcPr>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Points</w:t>
            </w:r>
          </w:p>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Obtainable</w:t>
            </w:r>
          </w:p>
        </w:tc>
      </w:tr>
      <w:tr w:rsidR="00FF2DCB" w:rsidRPr="00507D27" w:rsidTr="00FF2DCB">
        <w:trPr>
          <w:trHeight w:val="706"/>
        </w:trPr>
        <w:tc>
          <w:tcPr>
            <w:tcW w:w="778" w:type="dxa"/>
            <w:tcBorders>
              <w:left w:val="single" w:sz="4" w:space="0" w:color="auto"/>
            </w:tcBorders>
            <w:shd w:val="clear" w:color="auto" w:fill="FFFFFF"/>
            <w:vAlign w:val="center"/>
          </w:tcPr>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B</w:t>
            </w:r>
          </w:p>
        </w:tc>
        <w:tc>
          <w:tcPr>
            <w:tcW w:w="3250" w:type="dxa"/>
            <w:shd w:val="clear" w:color="auto" w:fill="FFFFFF"/>
            <w:vAlign w:val="center"/>
          </w:tcPr>
          <w:p w:rsidR="00FF2DCB" w:rsidRPr="00FF2DCB" w:rsidRDefault="00FF2DCB" w:rsidP="00B1550D">
            <w:pPr>
              <w:widowControl w:val="0"/>
              <w:overflowPunct/>
              <w:autoSpaceDE/>
              <w:autoSpaceDN/>
              <w:adjustRightInd/>
              <w:spacing w:line="230" w:lineRule="exact"/>
              <w:textAlignment w:val="auto"/>
              <w:rPr>
                <w:color w:val="000000"/>
                <w:sz w:val="22"/>
                <w:szCs w:val="22"/>
                <w:lang w:eastAsia="en-US"/>
              </w:rPr>
            </w:pPr>
            <w:r w:rsidRPr="00FF2DCB">
              <w:rPr>
                <w:color w:val="000000"/>
                <w:sz w:val="22"/>
                <w:szCs w:val="22"/>
                <w:lang w:eastAsia="en-US"/>
              </w:rPr>
              <w:t>Organizational Capacity</w:t>
            </w:r>
          </w:p>
        </w:tc>
        <w:tc>
          <w:tcPr>
            <w:tcW w:w="946" w:type="dxa"/>
            <w:shd w:val="clear" w:color="auto" w:fill="FFFFFF"/>
            <w:vAlign w:val="center"/>
          </w:tcPr>
          <w:p w:rsidR="00FF2DCB" w:rsidRPr="00FF2DCB" w:rsidRDefault="00FF2DCB" w:rsidP="00B1550D">
            <w:pPr>
              <w:widowControl w:val="0"/>
              <w:overflowPunct/>
              <w:autoSpaceDE/>
              <w:autoSpaceDN/>
              <w:adjustRightInd/>
              <w:spacing w:line="180" w:lineRule="exact"/>
              <w:jc w:val="center"/>
              <w:textAlignment w:val="auto"/>
              <w:rPr>
                <w:color w:val="000000"/>
                <w:sz w:val="22"/>
                <w:szCs w:val="22"/>
                <w:lang w:eastAsia="en-US"/>
              </w:rPr>
            </w:pPr>
            <w:r w:rsidRPr="00FF2DCB">
              <w:rPr>
                <w:color w:val="000000"/>
                <w:sz w:val="22"/>
                <w:szCs w:val="22"/>
                <w:lang w:eastAsia="en-US"/>
              </w:rPr>
              <w:t>40</w:t>
            </w:r>
          </w:p>
        </w:tc>
        <w:tc>
          <w:tcPr>
            <w:tcW w:w="1195" w:type="dxa"/>
            <w:tcBorders>
              <w:right w:val="single" w:sz="4" w:space="0" w:color="auto"/>
            </w:tcBorders>
            <w:shd w:val="clear" w:color="auto" w:fill="FFFFFF"/>
            <w:vAlign w:val="center"/>
          </w:tcPr>
          <w:p w:rsidR="00FF2DCB" w:rsidRPr="00FF2DCB" w:rsidRDefault="00FF2DCB" w:rsidP="00B1550D">
            <w:pPr>
              <w:widowControl w:val="0"/>
              <w:overflowPunct/>
              <w:autoSpaceDE/>
              <w:autoSpaceDN/>
              <w:adjustRightInd/>
              <w:spacing w:line="180" w:lineRule="exact"/>
              <w:jc w:val="center"/>
              <w:textAlignment w:val="auto"/>
              <w:rPr>
                <w:b/>
                <w:color w:val="000000"/>
                <w:sz w:val="22"/>
                <w:szCs w:val="22"/>
                <w:lang w:eastAsia="en-US"/>
              </w:rPr>
            </w:pPr>
            <w:r w:rsidRPr="00FF2DCB">
              <w:rPr>
                <w:b/>
                <w:color w:val="000000"/>
                <w:sz w:val="22"/>
                <w:szCs w:val="22"/>
                <w:lang w:eastAsia="en-US"/>
              </w:rPr>
              <w:t>20</w:t>
            </w:r>
            <w:r w:rsidR="0043589E">
              <w:rPr>
                <w:b/>
                <w:color w:val="000000"/>
                <w:sz w:val="22"/>
                <w:szCs w:val="22"/>
                <w:lang w:eastAsia="en-US"/>
              </w:rPr>
              <w:t>0</w:t>
            </w:r>
          </w:p>
        </w:tc>
      </w:tr>
      <w:tr w:rsidR="00FF2DCB" w:rsidRPr="00507D27" w:rsidTr="00FF2DCB">
        <w:trPr>
          <w:trHeight w:val="706"/>
        </w:trPr>
        <w:tc>
          <w:tcPr>
            <w:tcW w:w="778" w:type="dxa"/>
            <w:tcBorders>
              <w:left w:val="single" w:sz="4" w:space="0" w:color="auto"/>
            </w:tcBorders>
            <w:shd w:val="clear" w:color="auto" w:fill="FFFFFF"/>
            <w:vAlign w:val="center"/>
          </w:tcPr>
          <w:p w:rsidR="00FF2DCB" w:rsidRDefault="00FF2DCB" w:rsidP="00B1550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C</w:t>
            </w:r>
          </w:p>
        </w:tc>
        <w:tc>
          <w:tcPr>
            <w:tcW w:w="3250" w:type="dxa"/>
            <w:shd w:val="clear" w:color="auto" w:fill="FFFFFF"/>
            <w:vAlign w:val="center"/>
          </w:tcPr>
          <w:p w:rsidR="00FF2DCB" w:rsidRPr="00FF2DCB" w:rsidRDefault="00FF2DCB" w:rsidP="00B1550D">
            <w:pPr>
              <w:widowControl w:val="0"/>
              <w:overflowPunct/>
              <w:autoSpaceDE/>
              <w:autoSpaceDN/>
              <w:adjustRightInd/>
              <w:spacing w:line="230" w:lineRule="exact"/>
              <w:textAlignment w:val="auto"/>
              <w:rPr>
                <w:color w:val="000000"/>
                <w:sz w:val="22"/>
                <w:szCs w:val="22"/>
                <w:lang w:eastAsia="en-US"/>
              </w:rPr>
            </w:pPr>
            <w:r w:rsidRPr="00FF2DCB">
              <w:rPr>
                <w:color w:val="000000"/>
                <w:sz w:val="22"/>
                <w:szCs w:val="22"/>
                <w:lang w:eastAsia="en-US"/>
              </w:rPr>
              <w:t>Proposed Work Plan and Approach (Client/Customer Representative, Solution Centers, etc.)</w:t>
            </w:r>
          </w:p>
        </w:tc>
        <w:tc>
          <w:tcPr>
            <w:tcW w:w="946" w:type="dxa"/>
            <w:shd w:val="clear" w:color="auto" w:fill="FFFFFF"/>
            <w:vAlign w:val="center"/>
          </w:tcPr>
          <w:p w:rsidR="00FF2DCB" w:rsidRPr="00FF2DCB" w:rsidRDefault="00B4512B" w:rsidP="00B1550D">
            <w:pPr>
              <w:widowControl w:val="0"/>
              <w:overflowPunct/>
              <w:autoSpaceDE/>
              <w:autoSpaceDN/>
              <w:adjustRightInd/>
              <w:spacing w:line="180" w:lineRule="exact"/>
              <w:jc w:val="center"/>
              <w:textAlignment w:val="auto"/>
              <w:rPr>
                <w:color w:val="000000"/>
                <w:sz w:val="22"/>
                <w:szCs w:val="22"/>
                <w:lang w:eastAsia="en-US"/>
              </w:rPr>
            </w:pPr>
            <w:r>
              <w:rPr>
                <w:color w:val="000000"/>
                <w:sz w:val="22"/>
                <w:szCs w:val="22"/>
                <w:lang w:eastAsia="en-US"/>
              </w:rPr>
              <w:t>40</w:t>
            </w:r>
          </w:p>
        </w:tc>
        <w:tc>
          <w:tcPr>
            <w:tcW w:w="1195" w:type="dxa"/>
            <w:tcBorders>
              <w:right w:val="single" w:sz="4" w:space="0" w:color="auto"/>
            </w:tcBorders>
            <w:shd w:val="clear" w:color="auto" w:fill="FFFFFF"/>
            <w:vAlign w:val="center"/>
          </w:tcPr>
          <w:p w:rsidR="00FF2DCB" w:rsidRPr="00FF2DCB" w:rsidRDefault="00B4512B" w:rsidP="00B1550D">
            <w:pPr>
              <w:widowControl w:val="0"/>
              <w:overflowPunct/>
              <w:autoSpaceDE/>
              <w:autoSpaceDN/>
              <w:adjustRightInd/>
              <w:spacing w:line="180" w:lineRule="exact"/>
              <w:jc w:val="center"/>
              <w:textAlignment w:val="auto"/>
              <w:rPr>
                <w:b/>
                <w:color w:val="000000"/>
                <w:sz w:val="22"/>
                <w:szCs w:val="22"/>
                <w:lang w:eastAsia="en-US"/>
              </w:rPr>
            </w:pPr>
            <w:r>
              <w:rPr>
                <w:b/>
                <w:color w:val="000000"/>
                <w:sz w:val="22"/>
                <w:szCs w:val="22"/>
                <w:lang w:eastAsia="en-US"/>
              </w:rPr>
              <w:t>20</w:t>
            </w:r>
            <w:r w:rsidR="0043589E">
              <w:rPr>
                <w:b/>
                <w:color w:val="000000"/>
                <w:sz w:val="22"/>
                <w:szCs w:val="22"/>
                <w:lang w:eastAsia="en-US"/>
              </w:rPr>
              <w:t>0</w:t>
            </w:r>
          </w:p>
        </w:tc>
      </w:tr>
      <w:tr w:rsidR="00FF2DCB" w:rsidRPr="00507D27" w:rsidTr="00FF2DCB">
        <w:trPr>
          <w:trHeight w:val="538"/>
        </w:trPr>
        <w:tc>
          <w:tcPr>
            <w:tcW w:w="778" w:type="dxa"/>
            <w:tcBorders>
              <w:left w:val="single" w:sz="4" w:space="0" w:color="auto"/>
            </w:tcBorders>
            <w:shd w:val="clear" w:color="auto" w:fill="FFFFFF"/>
            <w:vAlign w:val="center"/>
          </w:tcPr>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r>
              <w:rPr>
                <w:color w:val="000000"/>
                <w:sz w:val="24"/>
                <w:szCs w:val="23"/>
                <w:lang w:eastAsia="en-US"/>
              </w:rPr>
              <w:t>D</w:t>
            </w:r>
          </w:p>
        </w:tc>
        <w:tc>
          <w:tcPr>
            <w:tcW w:w="3250" w:type="dxa"/>
            <w:shd w:val="clear" w:color="auto" w:fill="FFFFFF"/>
            <w:vAlign w:val="center"/>
          </w:tcPr>
          <w:p w:rsidR="00FF2DCB" w:rsidRPr="00FF2DCB" w:rsidRDefault="00FF2DCB" w:rsidP="00B1550D">
            <w:pPr>
              <w:widowControl w:val="0"/>
              <w:overflowPunct/>
              <w:autoSpaceDE/>
              <w:autoSpaceDN/>
              <w:adjustRightInd/>
              <w:spacing w:line="180" w:lineRule="exact"/>
              <w:textAlignment w:val="auto"/>
              <w:rPr>
                <w:color w:val="000000"/>
                <w:sz w:val="22"/>
                <w:szCs w:val="22"/>
                <w:lang w:eastAsia="en-US"/>
              </w:rPr>
            </w:pPr>
            <w:r w:rsidRPr="00FF2DCB">
              <w:rPr>
                <w:color w:val="000000"/>
                <w:sz w:val="22"/>
                <w:szCs w:val="22"/>
                <w:lang w:eastAsia="en-US"/>
              </w:rPr>
              <w:t>Customer Profile</w:t>
            </w:r>
          </w:p>
        </w:tc>
        <w:tc>
          <w:tcPr>
            <w:tcW w:w="946" w:type="dxa"/>
            <w:shd w:val="clear" w:color="auto" w:fill="FFFFFF"/>
            <w:vAlign w:val="center"/>
          </w:tcPr>
          <w:p w:rsidR="00FF2DCB" w:rsidRPr="00FF2DCB" w:rsidRDefault="00B4512B" w:rsidP="00B1550D">
            <w:pPr>
              <w:widowControl w:val="0"/>
              <w:overflowPunct/>
              <w:autoSpaceDE/>
              <w:autoSpaceDN/>
              <w:adjustRightInd/>
              <w:spacing w:line="180" w:lineRule="exact"/>
              <w:jc w:val="center"/>
              <w:textAlignment w:val="auto"/>
              <w:rPr>
                <w:color w:val="000000"/>
                <w:sz w:val="22"/>
                <w:szCs w:val="22"/>
                <w:lang w:eastAsia="en-US"/>
              </w:rPr>
            </w:pPr>
            <w:r>
              <w:rPr>
                <w:color w:val="000000"/>
                <w:sz w:val="22"/>
                <w:szCs w:val="22"/>
                <w:lang w:eastAsia="en-US"/>
              </w:rPr>
              <w:t>2</w:t>
            </w:r>
            <w:r w:rsidR="00FF2DCB" w:rsidRPr="00FF2DCB">
              <w:rPr>
                <w:color w:val="000000"/>
                <w:sz w:val="22"/>
                <w:szCs w:val="22"/>
                <w:lang w:eastAsia="en-US"/>
              </w:rPr>
              <w:t>0</w:t>
            </w:r>
          </w:p>
        </w:tc>
        <w:tc>
          <w:tcPr>
            <w:tcW w:w="1195" w:type="dxa"/>
            <w:tcBorders>
              <w:right w:val="single" w:sz="4" w:space="0" w:color="auto"/>
            </w:tcBorders>
            <w:shd w:val="clear" w:color="auto" w:fill="FFFFFF"/>
            <w:vAlign w:val="center"/>
          </w:tcPr>
          <w:p w:rsidR="00FF2DCB" w:rsidRPr="00FF2DCB" w:rsidRDefault="00B4512B" w:rsidP="00B1550D">
            <w:pPr>
              <w:widowControl w:val="0"/>
              <w:overflowPunct/>
              <w:autoSpaceDE/>
              <w:autoSpaceDN/>
              <w:adjustRightInd/>
              <w:spacing w:line="180" w:lineRule="exact"/>
              <w:jc w:val="center"/>
              <w:textAlignment w:val="auto"/>
              <w:rPr>
                <w:b/>
                <w:color w:val="000000"/>
                <w:sz w:val="22"/>
                <w:szCs w:val="22"/>
                <w:lang w:eastAsia="en-US"/>
              </w:rPr>
            </w:pPr>
            <w:r>
              <w:rPr>
                <w:b/>
                <w:color w:val="000000"/>
                <w:sz w:val="22"/>
                <w:szCs w:val="22"/>
                <w:lang w:eastAsia="en-US"/>
              </w:rPr>
              <w:t>10</w:t>
            </w:r>
            <w:r w:rsidR="0043589E">
              <w:rPr>
                <w:b/>
                <w:color w:val="000000"/>
                <w:sz w:val="22"/>
                <w:szCs w:val="22"/>
                <w:lang w:eastAsia="en-US"/>
              </w:rPr>
              <w:t>0</w:t>
            </w:r>
          </w:p>
        </w:tc>
      </w:tr>
      <w:tr w:rsidR="00FF2DCB" w:rsidRPr="00507D27" w:rsidTr="00FF2DCB">
        <w:trPr>
          <w:trHeight w:val="542"/>
        </w:trPr>
        <w:tc>
          <w:tcPr>
            <w:tcW w:w="778" w:type="dxa"/>
            <w:tcBorders>
              <w:left w:val="single" w:sz="4" w:space="0" w:color="auto"/>
              <w:bottom w:val="single" w:sz="4" w:space="0" w:color="auto"/>
            </w:tcBorders>
            <w:shd w:val="pct30" w:color="auto" w:fill="FFFFFF"/>
            <w:vAlign w:val="center"/>
          </w:tcPr>
          <w:p w:rsidR="00FF2DCB" w:rsidRPr="00507D27" w:rsidRDefault="00FF2DCB" w:rsidP="00B1550D">
            <w:pPr>
              <w:widowControl w:val="0"/>
              <w:overflowPunct/>
              <w:autoSpaceDE/>
              <w:autoSpaceDN/>
              <w:adjustRightInd/>
              <w:spacing w:line="180" w:lineRule="exact"/>
              <w:jc w:val="center"/>
              <w:textAlignment w:val="auto"/>
              <w:rPr>
                <w:color w:val="000000"/>
                <w:sz w:val="24"/>
                <w:szCs w:val="23"/>
                <w:lang w:eastAsia="en-US"/>
              </w:rPr>
            </w:pPr>
          </w:p>
        </w:tc>
        <w:tc>
          <w:tcPr>
            <w:tcW w:w="3250" w:type="dxa"/>
            <w:tcBorders>
              <w:bottom w:val="single" w:sz="4" w:space="0" w:color="auto"/>
            </w:tcBorders>
            <w:shd w:val="pct30" w:color="auto" w:fill="FFFFFF"/>
            <w:vAlign w:val="center"/>
          </w:tcPr>
          <w:p w:rsidR="00FF2DCB" w:rsidRPr="00FF2DCB" w:rsidRDefault="00FF2DCB" w:rsidP="00B1550D">
            <w:pPr>
              <w:widowControl w:val="0"/>
              <w:overflowPunct/>
              <w:autoSpaceDE/>
              <w:autoSpaceDN/>
              <w:adjustRightInd/>
              <w:spacing w:line="180" w:lineRule="exact"/>
              <w:textAlignment w:val="auto"/>
              <w:rPr>
                <w:color w:val="000000"/>
                <w:sz w:val="22"/>
                <w:szCs w:val="22"/>
                <w:lang w:eastAsia="en-US"/>
              </w:rPr>
            </w:pPr>
            <w:r w:rsidRPr="00FF2DCB">
              <w:rPr>
                <w:color w:val="000000"/>
                <w:sz w:val="22"/>
                <w:szCs w:val="22"/>
                <w:lang w:eastAsia="en-US"/>
              </w:rPr>
              <w:t>Total</w:t>
            </w:r>
          </w:p>
        </w:tc>
        <w:tc>
          <w:tcPr>
            <w:tcW w:w="946" w:type="dxa"/>
            <w:tcBorders>
              <w:bottom w:val="single" w:sz="4" w:space="0" w:color="auto"/>
            </w:tcBorders>
            <w:shd w:val="pct30" w:color="auto" w:fill="FFFFFF"/>
            <w:vAlign w:val="center"/>
          </w:tcPr>
          <w:p w:rsidR="00FF2DCB" w:rsidRPr="00FF2DCB" w:rsidRDefault="00FF2DCB" w:rsidP="00B1550D">
            <w:pPr>
              <w:widowControl w:val="0"/>
              <w:overflowPunct/>
              <w:autoSpaceDE/>
              <w:autoSpaceDN/>
              <w:adjustRightInd/>
              <w:spacing w:line="180" w:lineRule="exact"/>
              <w:jc w:val="center"/>
              <w:textAlignment w:val="auto"/>
              <w:rPr>
                <w:color w:val="000000"/>
                <w:sz w:val="22"/>
                <w:szCs w:val="22"/>
                <w:lang w:eastAsia="en-US"/>
              </w:rPr>
            </w:pPr>
            <w:r w:rsidRPr="00FF2DCB">
              <w:rPr>
                <w:color w:val="000000"/>
                <w:sz w:val="22"/>
                <w:szCs w:val="22"/>
                <w:lang w:eastAsia="en-US"/>
              </w:rPr>
              <w:t>100%</w:t>
            </w:r>
          </w:p>
        </w:tc>
        <w:tc>
          <w:tcPr>
            <w:tcW w:w="1195" w:type="dxa"/>
            <w:tcBorders>
              <w:bottom w:val="single" w:sz="4" w:space="0" w:color="auto"/>
              <w:right w:val="single" w:sz="4" w:space="0" w:color="auto"/>
            </w:tcBorders>
            <w:shd w:val="pct30" w:color="auto" w:fill="FFFFFF"/>
            <w:vAlign w:val="center"/>
          </w:tcPr>
          <w:p w:rsidR="00FF2DCB" w:rsidRPr="00FF2DCB" w:rsidRDefault="00FF2DCB" w:rsidP="00B1550D">
            <w:pPr>
              <w:widowControl w:val="0"/>
              <w:overflowPunct/>
              <w:autoSpaceDE/>
              <w:autoSpaceDN/>
              <w:adjustRightInd/>
              <w:spacing w:line="180" w:lineRule="exact"/>
              <w:jc w:val="center"/>
              <w:textAlignment w:val="auto"/>
              <w:rPr>
                <w:b/>
                <w:color w:val="000000"/>
                <w:sz w:val="22"/>
                <w:szCs w:val="22"/>
                <w:lang w:eastAsia="en-US"/>
              </w:rPr>
            </w:pPr>
            <w:r w:rsidRPr="00FF2DCB">
              <w:rPr>
                <w:b/>
                <w:color w:val="000000"/>
                <w:sz w:val="22"/>
                <w:szCs w:val="22"/>
                <w:lang w:eastAsia="en-US"/>
              </w:rPr>
              <w:t>50</w:t>
            </w:r>
            <w:r w:rsidR="005278DD">
              <w:rPr>
                <w:b/>
                <w:color w:val="000000"/>
                <w:sz w:val="22"/>
                <w:szCs w:val="22"/>
                <w:lang w:eastAsia="en-US"/>
              </w:rPr>
              <w:t>0</w:t>
            </w:r>
          </w:p>
        </w:tc>
      </w:tr>
    </w:tbl>
    <w:p w:rsidR="0044608D" w:rsidRPr="00507D27" w:rsidRDefault="0044608D" w:rsidP="0044608D">
      <w:pPr>
        <w:widowControl w:val="0"/>
        <w:overflowPunct/>
        <w:autoSpaceDE/>
        <w:autoSpaceDN/>
        <w:adjustRightInd/>
        <w:spacing w:line="250" w:lineRule="exact"/>
        <w:textAlignment w:val="auto"/>
        <w:rPr>
          <w:color w:val="000000"/>
          <w:sz w:val="24"/>
          <w:szCs w:val="23"/>
          <w:lang w:eastAsia="en-US"/>
        </w:rPr>
      </w:pPr>
    </w:p>
    <w:p w:rsidR="0044608D" w:rsidRPr="00507D27" w:rsidRDefault="0044608D" w:rsidP="0044608D">
      <w:pPr>
        <w:widowControl w:val="0"/>
        <w:overflowPunct/>
        <w:autoSpaceDE/>
        <w:autoSpaceDN/>
        <w:adjustRightInd/>
        <w:spacing w:line="250" w:lineRule="exact"/>
        <w:textAlignment w:val="auto"/>
        <w:rPr>
          <w:color w:val="000000"/>
          <w:sz w:val="24"/>
          <w:szCs w:val="23"/>
          <w:lang w:eastAsia="en-US"/>
        </w:rPr>
      </w:pPr>
    </w:p>
    <w:p w:rsidR="0044608D" w:rsidRPr="00FF2DCB" w:rsidRDefault="0044608D" w:rsidP="0044608D">
      <w:pPr>
        <w:widowControl w:val="0"/>
        <w:overflowPunct/>
        <w:autoSpaceDE/>
        <w:autoSpaceDN/>
        <w:adjustRightInd/>
        <w:spacing w:line="250" w:lineRule="exact"/>
        <w:textAlignment w:val="auto"/>
        <w:rPr>
          <w:color w:val="000000"/>
          <w:sz w:val="22"/>
          <w:szCs w:val="22"/>
          <w:lang w:eastAsia="en-US"/>
        </w:rPr>
      </w:pPr>
      <w:r w:rsidRPr="00FF2DCB">
        <w:rPr>
          <w:color w:val="000000"/>
          <w:sz w:val="22"/>
          <w:szCs w:val="22"/>
          <w:lang w:eastAsia="en-US"/>
        </w:rPr>
        <w:t xml:space="preserve">Technical Evaluation Forms follow on the next pages. The obtainable number of points specified for each evaluation criterion indicates the relative significance or weight of the item in the overall evaluation process. </w:t>
      </w:r>
      <w:r w:rsidR="004D7B6C">
        <w:rPr>
          <w:color w:val="000000"/>
          <w:sz w:val="22"/>
          <w:szCs w:val="22"/>
          <w:lang w:eastAsia="en-US"/>
        </w:rPr>
        <w:t xml:space="preserve">These </w:t>
      </w:r>
      <w:r w:rsidRPr="00FF2DCB">
        <w:rPr>
          <w:color w:val="000000"/>
          <w:sz w:val="22"/>
          <w:szCs w:val="22"/>
          <w:lang w:eastAsia="en-US"/>
        </w:rPr>
        <w:t>are:</w:t>
      </w:r>
    </w:p>
    <w:p w:rsidR="00FF2DCB" w:rsidRDefault="0044608D" w:rsidP="00FF2DCB">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Company Profile</w:t>
      </w:r>
    </w:p>
    <w:p w:rsidR="00FF2DCB" w:rsidRDefault="0044608D" w:rsidP="00FF2DCB">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Organizational Capacity</w:t>
      </w:r>
    </w:p>
    <w:p w:rsidR="00FF2DCB" w:rsidRPr="005278DD" w:rsidRDefault="0044608D" w:rsidP="0044608D">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Proposed Work Plan and Approach</w:t>
      </w:r>
      <w:bookmarkStart w:id="62" w:name="bookmark30"/>
    </w:p>
    <w:p w:rsidR="005278DD" w:rsidRPr="005278DD" w:rsidRDefault="00FF2DCB" w:rsidP="0044608D">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Customer Profile</w:t>
      </w:r>
      <w:r w:rsidRPr="005278DD">
        <w:rPr>
          <w:color w:val="000000"/>
          <w:sz w:val="22"/>
          <w:szCs w:val="22"/>
          <w:lang w:eastAsia="en-US"/>
        </w:rPr>
        <w:t xml:space="preserve"> </w:t>
      </w:r>
    </w:p>
    <w:p w:rsidR="005278DD" w:rsidRPr="005C1A3B" w:rsidRDefault="005278DD" w:rsidP="005C1A3B">
      <w:pPr>
        <w:overflowPunct/>
        <w:autoSpaceDE/>
        <w:autoSpaceDN/>
        <w:adjustRightInd/>
        <w:textAlignment w:val="auto"/>
        <w:rPr>
          <w:rFonts w:ascii="Courier New" w:eastAsia="Courier New" w:hAnsi="Courier New" w:cs="Courier New"/>
          <w:color w:val="000000"/>
          <w:sz w:val="24"/>
          <w:szCs w:val="24"/>
          <w:lang w:eastAsia="en-US"/>
        </w:rPr>
      </w:pPr>
      <w:r>
        <w:rPr>
          <w:rFonts w:ascii="Courier New" w:eastAsia="Courier New" w:hAnsi="Courier New" w:cs="Courier New"/>
          <w:color w:val="000000"/>
          <w:sz w:val="24"/>
          <w:szCs w:val="24"/>
          <w:lang w:eastAsia="en-US"/>
        </w:rPr>
        <w:br w:type="page"/>
      </w:r>
      <w:bookmarkEnd w:id="62"/>
    </w:p>
    <w:tbl>
      <w:tblPr>
        <w:tblOverlap w:val="never"/>
        <w:tblW w:w="10620" w:type="dxa"/>
        <w:tblInd w:w="-337" w:type="dxa"/>
        <w:tblLayout w:type="fixed"/>
        <w:tblCellMar>
          <w:left w:w="10" w:type="dxa"/>
          <w:right w:w="10" w:type="dxa"/>
        </w:tblCellMar>
        <w:tblLook w:val="0000" w:firstRow="0" w:lastRow="0" w:firstColumn="0" w:lastColumn="0" w:noHBand="0" w:noVBand="0"/>
      </w:tblPr>
      <w:tblGrid>
        <w:gridCol w:w="919"/>
        <w:gridCol w:w="11"/>
        <w:gridCol w:w="4131"/>
        <w:gridCol w:w="14"/>
        <w:gridCol w:w="964"/>
        <w:gridCol w:w="1125"/>
        <w:gridCol w:w="691"/>
        <w:gridCol w:w="691"/>
        <w:gridCol w:w="691"/>
        <w:gridCol w:w="691"/>
        <w:gridCol w:w="692"/>
      </w:tblGrid>
      <w:tr w:rsidR="0044608D" w:rsidRPr="00507D27" w:rsidTr="005278DD">
        <w:trPr>
          <w:cantSplit/>
          <w:trHeight w:val="288"/>
        </w:trPr>
        <w:tc>
          <w:tcPr>
            <w:tcW w:w="6039" w:type="dxa"/>
            <w:gridSpan w:val="5"/>
            <w:vMerge w:val="restart"/>
            <w:tcBorders>
              <w:top w:val="single" w:sz="18" w:space="0" w:color="auto"/>
              <w:left w:val="single" w:sz="18" w:space="0" w:color="auto"/>
            </w:tcBorders>
            <w:shd w:val="clear" w:color="auto" w:fill="FFFFFF"/>
            <w:vAlign w:val="center"/>
          </w:tcPr>
          <w:p w:rsidR="0044608D" w:rsidRPr="004D7B6C" w:rsidRDefault="0044608D" w:rsidP="00B1550D">
            <w:pPr>
              <w:widowControl w:val="0"/>
              <w:overflowPunct/>
              <w:autoSpaceDE/>
              <w:autoSpaceDN/>
              <w:adjustRightInd/>
              <w:spacing w:line="245" w:lineRule="exact"/>
              <w:textAlignment w:val="auto"/>
              <w:rPr>
                <w:b/>
                <w:color w:val="000000"/>
                <w:sz w:val="22"/>
                <w:szCs w:val="18"/>
                <w:lang w:eastAsia="en-US"/>
              </w:rPr>
            </w:pPr>
            <w:r w:rsidRPr="004D7B6C">
              <w:rPr>
                <w:b/>
                <w:color w:val="000000"/>
                <w:sz w:val="22"/>
                <w:szCs w:val="18"/>
                <w:lang w:eastAsia="en-US"/>
              </w:rPr>
              <w:lastRenderedPageBreak/>
              <w:t xml:space="preserve">Technical Evaluation Form </w:t>
            </w:r>
          </w:p>
          <w:p w:rsidR="0044608D" w:rsidRPr="00507D27" w:rsidRDefault="0044608D" w:rsidP="00B1550D">
            <w:pPr>
              <w:widowControl w:val="0"/>
              <w:overflowPunct/>
              <w:autoSpaceDE/>
              <w:autoSpaceDN/>
              <w:adjustRightInd/>
              <w:spacing w:line="245" w:lineRule="exact"/>
              <w:textAlignment w:val="auto"/>
              <w:rPr>
                <w:color w:val="000000"/>
                <w:sz w:val="24"/>
                <w:szCs w:val="23"/>
                <w:lang w:eastAsia="en-US"/>
              </w:rPr>
            </w:pPr>
          </w:p>
        </w:tc>
        <w:tc>
          <w:tcPr>
            <w:tcW w:w="1125" w:type="dxa"/>
            <w:vMerge w:val="restart"/>
            <w:tcBorders>
              <w:top w:val="single" w:sz="18"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Points</w:t>
            </w:r>
          </w:p>
          <w:p w:rsidR="0044608D" w:rsidRPr="00507D27" w:rsidRDefault="0044608D" w:rsidP="004F35BB">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Obtainable</w:t>
            </w:r>
          </w:p>
        </w:tc>
        <w:tc>
          <w:tcPr>
            <w:tcW w:w="3456" w:type="dxa"/>
            <w:gridSpan w:val="5"/>
            <w:tcBorders>
              <w:top w:val="single" w:sz="18"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Company/ Other Entity</w:t>
            </w:r>
          </w:p>
        </w:tc>
      </w:tr>
      <w:tr w:rsidR="0044608D" w:rsidRPr="00507D27" w:rsidTr="005278DD">
        <w:trPr>
          <w:cantSplit/>
          <w:trHeight w:val="288"/>
        </w:trPr>
        <w:tc>
          <w:tcPr>
            <w:tcW w:w="6039" w:type="dxa"/>
            <w:gridSpan w:val="5"/>
            <w:vMerge/>
            <w:tcBorders>
              <w:lef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28"/>
                <w:szCs w:val="24"/>
                <w:lang w:eastAsia="en-US"/>
              </w:rPr>
            </w:pPr>
          </w:p>
        </w:tc>
        <w:tc>
          <w:tcPr>
            <w:tcW w:w="1125" w:type="dxa"/>
            <w:vMerge/>
            <w:tcBorders>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28"/>
                <w:szCs w:val="24"/>
                <w:lang w:eastAsia="en-US"/>
              </w:rPr>
            </w:pP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A</w:t>
            </w: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B</w:t>
            </w: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C</w:t>
            </w: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D</w:t>
            </w: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E</w:t>
            </w: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964"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Sub-</w:t>
            </w:r>
          </w:p>
          <w:p w:rsidR="0044608D" w:rsidRPr="00507D27" w:rsidRDefault="0044608D"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Score</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YES/NO</w:t>
            </w: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spacing w:line="180" w:lineRule="exact"/>
              <w:jc w:val="center"/>
              <w:textAlignment w:val="auto"/>
              <w:rPr>
                <w:b/>
                <w:color w:val="000000"/>
                <w:sz w:val="24"/>
                <w:szCs w:val="23"/>
                <w:lang w:eastAsia="en-US"/>
              </w:rPr>
            </w:pPr>
            <w:r w:rsidRPr="00507D27">
              <w:rPr>
                <w:b/>
                <w:color w:val="000000"/>
                <w:szCs w:val="18"/>
                <w:lang w:eastAsia="en-US"/>
              </w:rPr>
              <w:t>A.</w:t>
            </w:r>
          </w:p>
        </w:tc>
        <w:tc>
          <w:tcPr>
            <w:tcW w:w="4145" w:type="dxa"/>
            <w:gridSpan w:val="2"/>
            <w:tcBorders>
              <w:top w:val="single" w:sz="4" w:space="0" w:color="auto"/>
              <w:left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spacing w:line="180" w:lineRule="exact"/>
              <w:textAlignment w:val="auto"/>
              <w:rPr>
                <w:b/>
                <w:color w:val="000000"/>
                <w:sz w:val="24"/>
                <w:szCs w:val="23"/>
                <w:lang w:eastAsia="en-US"/>
              </w:rPr>
            </w:pPr>
            <w:r w:rsidRPr="00507D27">
              <w:rPr>
                <w:b/>
                <w:color w:val="000000"/>
                <w:szCs w:val="18"/>
                <w:lang w:eastAsia="en-US"/>
              </w:rPr>
              <w:t>Administrative documents</w:t>
            </w:r>
          </w:p>
        </w:tc>
        <w:tc>
          <w:tcPr>
            <w:tcW w:w="964"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jc w:val="center"/>
              <w:textAlignment w:val="auto"/>
              <w:rPr>
                <w:rFonts w:eastAsia="Courier New"/>
                <w:color w:val="000000"/>
                <w:sz w:val="12"/>
                <w:szCs w:val="10"/>
                <w:lang w:eastAsia="en-US"/>
              </w:rPr>
            </w:pPr>
          </w:p>
        </w:tc>
        <w:tc>
          <w:tcPr>
            <w:tcW w:w="1125"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00E54" w:rsidP="00400E54">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 xml:space="preserve">A. </w:t>
            </w:r>
            <w:r w:rsidR="0044608D" w:rsidRPr="00507D27">
              <w:rPr>
                <w:color w:val="000000"/>
                <w:szCs w:val="18"/>
                <w:lang w:eastAsia="en-US"/>
              </w:rPr>
              <w:t>1</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Notarized certified copy of the document (trade registration gazette) that proves the constitution of the company</w:t>
            </w:r>
          </w:p>
        </w:tc>
        <w:tc>
          <w:tcPr>
            <w:tcW w:w="964"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00E54" w:rsidP="00400E54">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 xml:space="preserve">A. </w:t>
            </w:r>
            <w:r w:rsidR="0044608D" w:rsidRPr="00507D27">
              <w:rPr>
                <w:color w:val="000000"/>
                <w:szCs w:val="18"/>
                <w:lang w:eastAsia="en-US"/>
              </w:rPr>
              <w:t>2</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spacing w:line="230" w:lineRule="exact"/>
              <w:textAlignment w:val="auto"/>
              <w:rPr>
                <w:color w:val="000000"/>
                <w:sz w:val="24"/>
                <w:szCs w:val="23"/>
                <w:lang w:eastAsia="en-US"/>
              </w:rPr>
            </w:pPr>
            <w:r w:rsidRPr="00507D27">
              <w:rPr>
                <w:color w:val="000000"/>
                <w:szCs w:val="18"/>
                <w:lang w:eastAsia="en-US"/>
              </w:rPr>
              <w:t>Notarized copy of Power of Attorney to sign, provide proposal and to represent the Contractor in any future dealing with the procuring UNFPA entity</w:t>
            </w:r>
          </w:p>
        </w:tc>
        <w:tc>
          <w:tcPr>
            <w:tcW w:w="964" w:type="dxa"/>
            <w:tcBorders>
              <w:top w:val="single" w:sz="4" w:space="0" w:color="auto"/>
              <w:left w:val="single" w:sz="4" w:space="0" w:color="auto"/>
            </w:tcBorders>
            <w:shd w:val="clear" w:color="auto" w:fill="FFFFFF"/>
          </w:tcPr>
          <w:p w:rsidR="0044608D" w:rsidRPr="00507D27" w:rsidRDefault="0044608D" w:rsidP="00B1550D">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00E54" w:rsidP="00400E54">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 xml:space="preserve">A. </w:t>
            </w:r>
            <w:r w:rsidR="0044608D" w:rsidRPr="00507D27">
              <w:rPr>
                <w:color w:val="000000"/>
                <w:szCs w:val="18"/>
                <w:lang w:eastAsia="en-US"/>
              </w:rPr>
              <w:t>3</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D05435">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 xml:space="preserve">Registration to Chamber of Commerce </w:t>
            </w:r>
          </w:p>
        </w:tc>
        <w:tc>
          <w:tcPr>
            <w:tcW w:w="964" w:type="dxa"/>
            <w:tcBorders>
              <w:top w:val="single" w:sz="4" w:space="0" w:color="auto"/>
              <w:left w:val="single" w:sz="4" w:space="0" w:color="auto"/>
            </w:tcBorders>
            <w:shd w:val="clear" w:color="auto" w:fill="FFFFFF"/>
          </w:tcPr>
          <w:p w:rsidR="0044608D" w:rsidRPr="00507D27" w:rsidRDefault="0044608D" w:rsidP="00B1550D">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00E54" w:rsidP="00400E54">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 xml:space="preserve">A. </w:t>
            </w:r>
            <w:r w:rsidR="0044608D" w:rsidRPr="00507D27">
              <w:rPr>
                <w:color w:val="000000"/>
                <w:szCs w:val="18"/>
                <w:lang w:eastAsia="en-US"/>
              </w:rPr>
              <w:t>4</w:t>
            </w:r>
          </w:p>
        </w:tc>
        <w:tc>
          <w:tcPr>
            <w:tcW w:w="4145" w:type="dxa"/>
            <w:gridSpan w:val="2"/>
            <w:tcBorders>
              <w:top w:val="single" w:sz="4" w:space="0" w:color="auto"/>
              <w:left w:val="single" w:sz="4" w:space="0" w:color="auto"/>
            </w:tcBorders>
            <w:shd w:val="clear" w:color="auto" w:fill="FFFFFF"/>
            <w:vAlign w:val="center"/>
          </w:tcPr>
          <w:p w:rsidR="0044608D" w:rsidRPr="00507D27" w:rsidRDefault="00D05435" w:rsidP="00B1550D">
            <w:pPr>
              <w:widowControl w:val="0"/>
              <w:overflowPunct/>
              <w:autoSpaceDE/>
              <w:autoSpaceDN/>
              <w:adjustRightInd/>
              <w:spacing w:line="227" w:lineRule="exact"/>
              <w:textAlignment w:val="auto"/>
              <w:rPr>
                <w:color w:val="000000"/>
                <w:sz w:val="24"/>
                <w:szCs w:val="23"/>
                <w:lang w:eastAsia="en-US"/>
              </w:rPr>
            </w:pPr>
            <w:r>
              <w:rPr>
                <w:color w:val="000000"/>
                <w:szCs w:val="18"/>
                <w:lang w:eastAsia="en-US"/>
              </w:rPr>
              <w:t>Evidence of IATA Membership</w:t>
            </w:r>
          </w:p>
        </w:tc>
        <w:tc>
          <w:tcPr>
            <w:tcW w:w="964" w:type="dxa"/>
            <w:tcBorders>
              <w:top w:val="single" w:sz="4" w:space="0" w:color="auto"/>
              <w:left w:val="single" w:sz="4" w:space="0" w:color="auto"/>
            </w:tcBorders>
            <w:shd w:val="clear" w:color="auto" w:fill="FFFFFF"/>
          </w:tcPr>
          <w:p w:rsidR="0044608D" w:rsidRPr="00507D27" w:rsidRDefault="0044608D" w:rsidP="00B1550D">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D05435"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D05435" w:rsidRPr="00400E54" w:rsidRDefault="00D05435" w:rsidP="00B1550D">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A. 5</w:t>
            </w:r>
          </w:p>
        </w:tc>
        <w:tc>
          <w:tcPr>
            <w:tcW w:w="4145" w:type="dxa"/>
            <w:gridSpan w:val="2"/>
            <w:tcBorders>
              <w:top w:val="single" w:sz="4" w:space="0" w:color="auto"/>
              <w:left w:val="single" w:sz="4" w:space="0" w:color="auto"/>
            </w:tcBorders>
            <w:shd w:val="clear" w:color="auto" w:fill="FFFFFF"/>
            <w:vAlign w:val="center"/>
          </w:tcPr>
          <w:p w:rsidR="00D05435" w:rsidRDefault="00D05435" w:rsidP="00B1550D">
            <w:pPr>
              <w:widowControl w:val="0"/>
              <w:overflowPunct/>
              <w:autoSpaceDE/>
              <w:autoSpaceDN/>
              <w:adjustRightInd/>
              <w:spacing w:line="227" w:lineRule="exact"/>
              <w:textAlignment w:val="auto"/>
              <w:rPr>
                <w:color w:val="000000"/>
                <w:szCs w:val="18"/>
                <w:lang w:eastAsia="en-US"/>
              </w:rPr>
            </w:pPr>
            <w:r>
              <w:rPr>
                <w:color w:val="000000"/>
                <w:szCs w:val="18"/>
                <w:lang w:eastAsia="en-US"/>
              </w:rPr>
              <w:t>Evidence of TURSAB (Association of Turkish Travel Agencies) Membership</w:t>
            </w:r>
          </w:p>
        </w:tc>
        <w:tc>
          <w:tcPr>
            <w:tcW w:w="964" w:type="dxa"/>
            <w:tcBorders>
              <w:top w:val="single" w:sz="4" w:space="0" w:color="auto"/>
              <w:left w:val="single" w:sz="4" w:space="0" w:color="auto"/>
            </w:tcBorders>
            <w:shd w:val="clear" w:color="auto" w:fill="FFFFFF"/>
          </w:tcPr>
          <w:p w:rsidR="00D05435" w:rsidRPr="00507D27" w:rsidRDefault="00D05435" w:rsidP="00B1550D">
            <w:pPr>
              <w:widowControl w:val="0"/>
              <w:overflowPunct/>
              <w:autoSpaceDE/>
              <w:autoSpaceDN/>
              <w:adjustRightInd/>
              <w:jc w:val="center"/>
              <w:textAlignment w:val="auto"/>
              <w:rPr>
                <w:rFonts w:eastAsia="Courier New"/>
                <w:color w:val="000000"/>
                <w:szCs w:val="18"/>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D05435" w:rsidRPr="00507D27" w:rsidRDefault="00D05435"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D05435" w:rsidRPr="00507D27" w:rsidRDefault="00D05435" w:rsidP="00B1550D">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A</w:t>
            </w:r>
            <w:r>
              <w:rPr>
                <w:color w:val="000000"/>
                <w:szCs w:val="18"/>
                <w:lang w:eastAsia="en-US"/>
              </w:rPr>
              <w:t>.</w:t>
            </w:r>
            <w:r w:rsidRPr="00507D27">
              <w:rPr>
                <w:color w:val="000000"/>
                <w:szCs w:val="18"/>
                <w:lang w:eastAsia="en-US"/>
              </w:rPr>
              <w:t xml:space="preserve"> </w:t>
            </w:r>
            <w:r>
              <w:rPr>
                <w:color w:val="000000"/>
                <w:szCs w:val="18"/>
                <w:lang w:eastAsia="en-US"/>
              </w:rPr>
              <w:t>6</w:t>
            </w:r>
          </w:p>
        </w:tc>
        <w:tc>
          <w:tcPr>
            <w:tcW w:w="4145" w:type="dxa"/>
            <w:gridSpan w:val="2"/>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 xml:space="preserve">Document received from the Turkish Social Security Authorities, confirming that the </w:t>
            </w:r>
            <w:r>
              <w:rPr>
                <w:color w:val="000000"/>
                <w:szCs w:val="18"/>
                <w:lang w:eastAsia="en-US"/>
              </w:rPr>
              <w:t>Bidder</w:t>
            </w:r>
            <w:r w:rsidRPr="00507D27">
              <w:rPr>
                <w:color w:val="000000"/>
                <w:szCs w:val="18"/>
                <w:lang w:eastAsia="en-US"/>
              </w:rPr>
              <w:t xml:space="preserve"> has no outstanding social security obligations to the government</w:t>
            </w:r>
          </w:p>
        </w:tc>
        <w:tc>
          <w:tcPr>
            <w:tcW w:w="964" w:type="dxa"/>
            <w:tcBorders>
              <w:top w:val="single" w:sz="4" w:space="0" w:color="auto"/>
              <w:left w:val="single" w:sz="4" w:space="0" w:color="auto"/>
            </w:tcBorders>
            <w:shd w:val="clear" w:color="auto" w:fill="FFFFFF"/>
          </w:tcPr>
          <w:p w:rsidR="00D05435" w:rsidRPr="00507D27" w:rsidRDefault="00D05435" w:rsidP="00B1550D">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D05435" w:rsidRPr="00507D27" w:rsidRDefault="00D05435"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D05435" w:rsidP="00400E54">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A</w:t>
            </w:r>
            <w:r>
              <w:rPr>
                <w:color w:val="000000"/>
                <w:szCs w:val="18"/>
                <w:lang w:eastAsia="en-US"/>
              </w:rPr>
              <w:t>.</w:t>
            </w:r>
            <w:r w:rsidRPr="00507D27">
              <w:rPr>
                <w:color w:val="000000"/>
                <w:szCs w:val="18"/>
                <w:lang w:eastAsia="en-US"/>
              </w:rPr>
              <w:t xml:space="preserve"> </w:t>
            </w:r>
            <w:r>
              <w:rPr>
                <w:color w:val="000000"/>
                <w:szCs w:val="18"/>
                <w:lang w:eastAsia="en-US"/>
              </w:rPr>
              <w:t>7</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 xml:space="preserve">Document received from the Turkish Tax Authorities, confirming that the </w:t>
            </w:r>
            <w:r>
              <w:rPr>
                <w:color w:val="000000"/>
                <w:szCs w:val="18"/>
                <w:lang w:eastAsia="en-US"/>
              </w:rPr>
              <w:t>Bidder</w:t>
            </w:r>
            <w:r w:rsidRPr="00507D27">
              <w:rPr>
                <w:color w:val="000000"/>
                <w:szCs w:val="18"/>
                <w:lang w:eastAsia="en-US"/>
              </w:rPr>
              <w:t xml:space="preserve"> has no outstanding tax obligations to the government</w:t>
            </w:r>
          </w:p>
        </w:tc>
        <w:tc>
          <w:tcPr>
            <w:tcW w:w="964" w:type="dxa"/>
            <w:tcBorders>
              <w:top w:val="single" w:sz="4" w:space="0" w:color="auto"/>
              <w:left w:val="single" w:sz="4" w:space="0" w:color="auto"/>
            </w:tcBorders>
            <w:shd w:val="clear" w:color="auto" w:fill="FFFFFF"/>
          </w:tcPr>
          <w:p w:rsidR="0044608D" w:rsidRPr="00507D27" w:rsidRDefault="0044608D" w:rsidP="00B1550D">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FF2DCB" w:rsidRPr="00507D27" w:rsidTr="005278DD">
        <w:trPr>
          <w:cantSplit/>
          <w:trHeight w:val="288"/>
        </w:trPr>
        <w:tc>
          <w:tcPr>
            <w:tcW w:w="930" w:type="dxa"/>
            <w:gridSpan w:val="2"/>
            <w:tcBorders>
              <w:top w:val="single" w:sz="4" w:space="0" w:color="auto"/>
              <w:left w:val="single" w:sz="18" w:space="0" w:color="auto"/>
              <w:bottom w:val="single" w:sz="4" w:space="0" w:color="auto"/>
            </w:tcBorders>
            <w:shd w:val="clear" w:color="auto" w:fill="FFFFFF"/>
            <w:vAlign w:val="center"/>
          </w:tcPr>
          <w:p w:rsidR="00FF2DCB" w:rsidRDefault="00FF2DCB" w:rsidP="0044608D">
            <w:pPr>
              <w:widowControl w:val="0"/>
              <w:overflowPunct/>
              <w:autoSpaceDE/>
              <w:autoSpaceDN/>
              <w:adjustRightInd/>
              <w:spacing w:line="180" w:lineRule="exact"/>
              <w:jc w:val="center"/>
              <w:textAlignment w:val="auto"/>
              <w:rPr>
                <w:b/>
                <w:color w:val="000000"/>
                <w:szCs w:val="18"/>
                <w:lang w:eastAsia="en-US"/>
              </w:rPr>
            </w:pPr>
          </w:p>
        </w:tc>
        <w:tc>
          <w:tcPr>
            <w:tcW w:w="4145" w:type="dxa"/>
            <w:gridSpan w:val="2"/>
            <w:tcBorders>
              <w:top w:val="single" w:sz="4" w:space="0" w:color="auto"/>
              <w:left w:val="single" w:sz="4" w:space="0" w:color="auto"/>
              <w:bottom w:val="single" w:sz="4" w:space="0" w:color="auto"/>
            </w:tcBorders>
            <w:shd w:val="clear" w:color="auto" w:fill="FFFFFF"/>
            <w:vAlign w:val="center"/>
          </w:tcPr>
          <w:p w:rsidR="00FF2DCB" w:rsidRPr="00507D27" w:rsidRDefault="00FF2DCB" w:rsidP="00B1550D">
            <w:pPr>
              <w:widowControl w:val="0"/>
              <w:overflowPunct/>
              <w:autoSpaceDE/>
              <w:autoSpaceDN/>
              <w:adjustRightInd/>
              <w:spacing w:line="180" w:lineRule="exact"/>
              <w:textAlignment w:val="auto"/>
              <w:rPr>
                <w:b/>
                <w:color w:val="000000"/>
                <w:szCs w:val="18"/>
                <w:lang w:eastAsia="en-US"/>
              </w:rPr>
            </w:pPr>
            <w:r>
              <w:rPr>
                <w:b/>
                <w:color w:val="000000"/>
                <w:szCs w:val="18"/>
                <w:lang w:eastAsia="en-US"/>
              </w:rPr>
              <w:t>Total Part A</w:t>
            </w:r>
          </w:p>
        </w:tc>
        <w:tc>
          <w:tcPr>
            <w:tcW w:w="964" w:type="dxa"/>
            <w:tcBorders>
              <w:top w:val="single" w:sz="4" w:space="0" w:color="auto"/>
              <w:left w:val="single" w:sz="4" w:space="0" w:color="auto"/>
              <w:bottom w:val="single" w:sz="4" w:space="0" w:color="auto"/>
            </w:tcBorders>
            <w:shd w:val="clear" w:color="auto" w:fill="FFFFFF"/>
            <w:vAlign w:val="center"/>
          </w:tcPr>
          <w:p w:rsidR="00FF2DCB" w:rsidRPr="00FF2DCB" w:rsidRDefault="00FF2DCB" w:rsidP="00B1550D">
            <w:pPr>
              <w:widowControl w:val="0"/>
              <w:overflowPunct/>
              <w:autoSpaceDE/>
              <w:autoSpaceDN/>
              <w:adjustRightInd/>
              <w:spacing w:line="180" w:lineRule="exact"/>
              <w:jc w:val="center"/>
              <w:textAlignment w:val="auto"/>
              <w:rPr>
                <w:color w:val="000000"/>
                <w:szCs w:val="18"/>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FF2DCB" w:rsidRPr="005278DD" w:rsidRDefault="00BD2C33" w:rsidP="004F35BB">
            <w:pPr>
              <w:widowControl w:val="0"/>
              <w:overflowPunct/>
              <w:autoSpaceDE/>
              <w:autoSpaceDN/>
              <w:adjustRightInd/>
              <w:jc w:val="center"/>
              <w:textAlignment w:val="auto"/>
              <w:rPr>
                <w:rFonts w:eastAsia="Courier New"/>
                <w:b/>
                <w:color w:val="000000"/>
                <w:sz w:val="12"/>
                <w:szCs w:val="10"/>
                <w:lang w:eastAsia="en-US"/>
              </w:rPr>
            </w:pPr>
            <w:r w:rsidRPr="005278DD">
              <w:rPr>
                <w:b/>
                <w:color w:val="000000"/>
                <w:szCs w:val="18"/>
                <w:lang w:eastAsia="en-US"/>
              </w:rPr>
              <w:t>PASS/FAIL</w:t>
            </w: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FF2DCB" w:rsidRPr="00507D27" w:rsidRDefault="00FF2DC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bottom w:val="single" w:sz="4" w:space="0" w:color="auto"/>
            </w:tcBorders>
            <w:shd w:val="clear" w:color="auto" w:fill="D9D9D9" w:themeFill="background1" w:themeFillShade="D9"/>
            <w:vAlign w:val="center"/>
          </w:tcPr>
          <w:p w:rsidR="0044608D" w:rsidRPr="0044608D" w:rsidRDefault="0044608D" w:rsidP="0044608D">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B</w:t>
            </w:r>
          </w:p>
        </w:tc>
        <w:tc>
          <w:tcPr>
            <w:tcW w:w="41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spacing w:line="180" w:lineRule="exact"/>
              <w:textAlignment w:val="auto"/>
              <w:rPr>
                <w:b/>
                <w:color w:val="000000"/>
                <w:sz w:val="24"/>
                <w:szCs w:val="23"/>
                <w:lang w:eastAsia="en-US"/>
              </w:rPr>
            </w:pPr>
            <w:r w:rsidRPr="00507D27">
              <w:rPr>
                <w:b/>
                <w:color w:val="000000"/>
                <w:szCs w:val="18"/>
                <w:lang w:eastAsia="en-US"/>
              </w:rPr>
              <w:t>Organizational Capacity</w:t>
            </w:r>
          </w:p>
        </w:tc>
        <w:tc>
          <w:tcPr>
            <w:tcW w:w="964"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spacing w:line="180" w:lineRule="exact"/>
              <w:jc w:val="center"/>
              <w:textAlignment w:val="auto"/>
              <w:rPr>
                <w:b/>
                <w:color w:val="000000"/>
                <w:sz w:val="24"/>
                <w:szCs w:val="23"/>
                <w:lang w:eastAsia="en-US"/>
              </w:rPr>
            </w:pPr>
          </w:p>
        </w:tc>
        <w:tc>
          <w:tcPr>
            <w:tcW w:w="1125"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BD2C33" w:rsidP="004F35BB">
            <w:pPr>
              <w:widowControl w:val="0"/>
              <w:overflowPunct/>
              <w:autoSpaceDE/>
              <w:autoSpaceDN/>
              <w:adjustRightInd/>
              <w:jc w:val="center"/>
              <w:textAlignment w:val="auto"/>
              <w:rPr>
                <w:rFonts w:eastAsia="Courier New"/>
                <w:b/>
                <w:color w:val="000000"/>
                <w:sz w:val="12"/>
                <w:szCs w:val="10"/>
                <w:lang w:eastAsia="en-US"/>
              </w:rPr>
            </w:pPr>
            <w:r>
              <w:rPr>
                <w:b/>
                <w:color w:val="000000"/>
                <w:szCs w:val="18"/>
                <w:lang w:eastAsia="en-US"/>
              </w:rPr>
              <w:t>2</w:t>
            </w:r>
            <w:r w:rsidRPr="00507D27">
              <w:rPr>
                <w:b/>
                <w:color w:val="000000"/>
                <w:szCs w:val="18"/>
                <w:lang w:eastAsia="en-US"/>
              </w:rPr>
              <w:t>0</w:t>
            </w:r>
            <w:r>
              <w:rPr>
                <w:b/>
                <w:color w:val="000000"/>
                <w:szCs w:val="18"/>
                <w:lang w:eastAsia="en-US"/>
              </w:rPr>
              <w:t>0</w:t>
            </w: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0"/>
        </w:trPr>
        <w:tc>
          <w:tcPr>
            <w:tcW w:w="930" w:type="dxa"/>
            <w:gridSpan w:val="2"/>
            <w:tcBorders>
              <w:top w:val="single" w:sz="4" w:space="0" w:color="auto"/>
              <w:left w:val="single" w:sz="18" w:space="0" w:color="auto"/>
              <w:bottom w:val="single" w:sz="4" w:space="0" w:color="auto"/>
              <w:right w:val="single" w:sz="4" w:space="0" w:color="auto"/>
            </w:tcBorders>
            <w:shd w:val="clear" w:color="auto" w:fill="FFFFFF"/>
            <w:vAlign w:val="center"/>
          </w:tcPr>
          <w:p w:rsidR="004F35BB" w:rsidRPr="00507D27" w:rsidRDefault="004F35BB" w:rsidP="00B1550D">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B</w:t>
            </w:r>
            <w:r w:rsidRPr="00507D27">
              <w:rPr>
                <w:color w:val="000000"/>
                <w:szCs w:val="18"/>
                <w:lang w:eastAsia="en-US"/>
              </w:rPr>
              <w:t>.1</w:t>
            </w:r>
          </w:p>
        </w:tc>
        <w:tc>
          <w:tcPr>
            <w:tcW w:w="41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5BB" w:rsidRDefault="004F35BB" w:rsidP="005278DD">
            <w:pPr>
              <w:widowControl w:val="0"/>
              <w:overflowPunct/>
              <w:autoSpaceDE/>
              <w:autoSpaceDN/>
              <w:adjustRightInd/>
              <w:spacing w:line="227" w:lineRule="exact"/>
              <w:textAlignment w:val="auto"/>
              <w:rPr>
                <w:color w:val="000000"/>
                <w:szCs w:val="18"/>
                <w:lang w:eastAsia="en-US"/>
              </w:rPr>
            </w:pPr>
            <w:r w:rsidRPr="00507D27">
              <w:rPr>
                <w:color w:val="000000"/>
                <w:szCs w:val="18"/>
                <w:lang w:eastAsia="en-US"/>
              </w:rPr>
              <w:t>Provide a brief description of the company/firm submitting the proposal, including the year and country of incorporation, types of activities undertaken.</w:t>
            </w:r>
          </w:p>
          <w:p w:rsidR="005278DD" w:rsidRPr="00507D27" w:rsidRDefault="005278DD" w:rsidP="005278DD">
            <w:pPr>
              <w:widowControl w:val="0"/>
              <w:overflowPunct/>
              <w:autoSpaceDE/>
              <w:autoSpaceDN/>
              <w:adjustRightInd/>
              <w:spacing w:line="227" w:lineRule="exact"/>
              <w:textAlignment w:val="auto"/>
              <w:rPr>
                <w:color w:val="000000"/>
                <w:sz w:val="24"/>
                <w:szCs w:val="23"/>
                <w:lang w:eastAsia="en-US"/>
              </w:rPr>
            </w:pPr>
          </w:p>
          <w:p w:rsidR="005278DD" w:rsidRDefault="005278DD" w:rsidP="005278DD">
            <w:pPr>
              <w:widowControl w:val="0"/>
              <w:overflowPunct/>
              <w:autoSpaceDE/>
              <w:autoSpaceDN/>
              <w:adjustRightInd/>
              <w:spacing w:line="226" w:lineRule="exact"/>
              <w:textAlignment w:val="auto"/>
              <w:rPr>
                <w:color w:val="000000"/>
                <w:szCs w:val="18"/>
                <w:lang w:eastAsia="en-US"/>
              </w:rPr>
            </w:pPr>
            <w:r>
              <w:rPr>
                <w:color w:val="000000"/>
                <w:szCs w:val="18"/>
                <w:lang w:eastAsia="en-US"/>
              </w:rPr>
              <w:t>5-10 Years</w:t>
            </w:r>
          </w:p>
          <w:p w:rsidR="004F35BB" w:rsidRPr="00507D27" w:rsidRDefault="004F35BB" w:rsidP="005278DD">
            <w:pPr>
              <w:widowControl w:val="0"/>
              <w:overflowPunct/>
              <w:autoSpaceDE/>
              <w:autoSpaceDN/>
              <w:adjustRightInd/>
              <w:spacing w:line="226" w:lineRule="exact"/>
              <w:textAlignment w:val="auto"/>
              <w:rPr>
                <w:color w:val="000000"/>
                <w:szCs w:val="18"/>
                <w:lang w:eastAsia="en-US"/>
              </w:rPr>
            </w:pPr>
            <w:r w:rsidRPr="00507D27">
              <w:rPr>
                <w:color w:val="000000"/>
                <w:szCs w:val="18"/>
                <w:lang w:eastAsia="en-US"/>
              </w:rPr>
              <w:t>1</w:t>
            </w:r>
            <w:r w:rsidR="005278DD">
              <w:rPr>
                <w:color w:val="000000"/>
                <w:szCs w:val="18"/>
                <w:lang w:eastAsia="en-US"/>
              </w:rPr>
              <w:t>1</w:t>
            </w:r>
            <w:r w:rsidRPr="00507D27">
              <w:rPr>
                <w:color w:val="000000"/>
                <w:szCs w:val="18"/>
                <w:lang w:eastAsia="en-US"/>
              </w:rPr>
              <w:t xml:space="preserve"> </w:t>
            </w:r>
            <w:r w:rsidR="005278DD">
              <w:rPr>
                <w:color w:val="000000"/>
                <w:szCs w:val="18"/>
                <w:lang w:eastAsia="en-US"/>
              </w:rPr>
              <w:t>-</w:t>
            </w:r>
            <w:r w:rsidRPr="00507D27">
              <w:rPr>
                <w:color w:val="000000"/>
                <w:szCs w:val="18"/>
                <w:lang w:eastAsia="en-US"/>
              </w:rPr>
              <w:t>15 years</w:t>
            </w:r>
          </w:p>
          <w:p w:rsidR="004F35BB" w:rsidRPr="00507D27" w:rsidRDefault="005278DD" w:rsidP="005278DD">
            <w:pPr>
              <w:widowControl w:val="0"/>
              <w:overflowPunct/>
              <w:autoSpaceDE/>
              <w:autoSpaceDN/>
              <w:adjustRightInd/>
              <w:spacing w:line="226" w:lineRule="exact"/>
              <w:textAlignment w:val="auto"/>
              <w:rPr>
                <w:color w:val="000000"/>
                <w:sz w:val="24"/>
                <w:szCs w:val="23"/>
                <w:lang w:eastAsia="en-US"/>
              </w:rPr>
            </w:pPr>
            <w:r>
              <w:rPr>
                <w:color w:val="000000"/>
                <w:szCs w:val="18"/>
                <w:lang w:eastAsia="en-US"/>
              </w:rPr>
              <w:t>15 or more years</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B1550D">
            <w:pPr>
              <w:widowControl w:val="0"/>
              <w:overflowPunct/>
              <w:autoSpaceDE/>
              <w:autoSpaceDN/>
              <w:adjustRightInd/>
              <w:spacing w:line="180" w:lineRule="exact"/>
              <w:jc w:val="center"/>
              <w:textAlignment w:val="auto"/>
              <w:rPr>
                <w:color w:val="000000"/>
                <w:szCs w:val="18"/>
                <w:lang w:eastAsia="en-US"/>
              </w:rPr>
            </w:pPr>
          </w:p>
          <w:p w:rsidR="004F35BB" w:rsidRPr="00313AF1" w:rsidRDefault="004F35BB" w:rsidP="00B1550D">
            <w:pPr>
              <w:widowControl w:val="0"/>
              <w:overflowPunct/>
              <w:autoSpaceDE/>
              <w:autoSpaceDN/>
              <w:adjustRightInd/>
              <w:spacing w:line="180" w:lineRule="exact"/>
              <w:jc w:val="center"/>
              <w:textAlignment w:val="auto"/>
              <w:rPr>
                <w:b/>
                <w:color w:val="000000"/>
                <w:sz w:val="24"/>
                <w:szCs w:val="23"/>
                <w:lang w:eastAsia="en-US"/>
              </w:rPr>
            </w:pPr>
            <w:r w:rsidRPr="00313AF1">
              <w:rPr>
                <w:b/>
                <w:color w:val="000000"/>
                <w:szCs w:val="18"/>
                <w:lang w:eastAsia="en-US"/>
              </w:rPr>
              <w:t>100</w:t>
            </w:r>
          </w:p>
          <w:p w:rsidR="004F35BB" w:rsidRPr="00507D27" w:rsidRDefault="004F35BB" w:rsidP="00B1550D">
            <w:pPr>
              <w:widowControl w:val="0"/>
              <w:overflowPunct/>
              <w:autoSpaceDE/>
              <w:autoSpaceDN/>
              <w:adjustRightInd/>
              <w:spacing w:line="457" w:lineRule="exact"/>
              <w:jc w:val="center"/>
              <w:textAlignment w:val="auto"/>
              <w:rPr>
                <w:color w:val="000000"/>
                <w:szCs w:val="18"/>
                <w:lang w:eastAsia="en-US"/>
              </w:rPr>
            </w:pPr>
          </w:p>
          <w:p w:rsidR="005278DD" w:rsidRDefault="005278DD" w:rsidP="00B1550D">
            <w:pPr>
              <w:widowControl w:val="0"/>
              <w:overflowPunct/>
              <w:autoSpaceDE/>
              <w:autoSpaceDN/>
              <w:adjustRightInd/>
              <w:spacing w:line="457" w:lineRule="exact"/>
              <w:jc w:val="center"/>
              <w:textAlignment w:val="auto"/>
              <w:rPr>
                <w:color w:val="000000"/>
                <w:szCs w:val="18"/>
                <w:lang w:eastAsia="en-US"/>
              </w:rPr>
            </w:pPr>
          </w:p>
          <w:p w:rsidR="005278DD" w:rsidRDefault="00313AF1" w:rsidP="005278DD">
            <w:pPr>
              <w:widowControl w:val="0"/>
              <w:overflowPunct/>
              <w:autoSpaceDE/>
              <w:autoSpaceDN/>
              <w:adjustRightInd/>
              <w:spacing w:line="226" w:lineRule="exact"/>
              <w:jc w:val="center"/>
              <w:textAlignment w:val="auto"/>
              <w:rPr>
                <w:color w:val="000000"/>
                <w:szCs w:val="18"/>
                <w:lang w:eastAsia="en-US"/>
              </w:rPr>
            </w:pPr>
            <w:r>
              <w:rPr>
                <w:color w:val="000000"/>
                <w:szCs w:val="18"/>
                <w:lang w:eastAsia="en-US"/>
              </w:rPr>
              <w:t>50</w:t>
            </w:r>
          </w:p>
          <w:p w:rsidR="004F35BB" w:rsidRPr="00BD2C33" w:rsidRDefault="00313AF1" w:rsidP="005278DD">
            <w:pPr>
              <w:widowControl w:val="0"/>
              <w:overflowPunct/>
              <w:autoSpaceDE/>
              <w:autoSpaceDN/>
              <w:adjustRightInd/>
              <w:spacing w:line="226" w:lineRule="exact"/>
              <w:jc w:val="center"/>
              <w:textAlignment w:val="auto"/>
              <w:rPr>
                <w:color w:val="000000"/>
                <w:szCs w:val="18"/>
                <w:lang w:eastAsia="en-US"/>
              </w:rPr>
            </w:pPr>
            <w:r>
              <w:rPr>
                <w:color w:val="000000"/>
                <w:szCs w:val="18"/>
                <w:lang w:eastAsia="en-US"/>
              </w:rPr>
              <w:t>75</w:t>
            </w:r>
          </w:p>
          <w:p w:rsidR="004F35BB" w:rsidRPr="00507D27" w:rsidRDefault="00313AF1" w:rsidP="005278DD">
            <w:pPr>
              <w:widowControl w:val="0"/>
              <w:overflowPunct/>
              <w:autoSpaceDE/>
              <w:autoSpaceDN/>
              <w:adjustRightInd/>
              <w:spacing w:line="226" w:lineRule="exact"/>
              <w:jc w:val="center"/>
              <w:textAlignment w:val="auto"/>
              <w:rPr>
                <w:color w:val="000000"/>
                <w:sz w:val="24"/>
                <w:szCs w:val="23"/>
                <w:lang w:eastAsia="en-US"/>
              </w:rPr>
            </w:pPr>
            <w:r>
              <w:rPr>
                <w:color w:val="000000"/>
                <w:szCs w:val="18"/>
                <w:lang w:eastAsia="en-US"/>
              </w:rPr>
              <w:t>100</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4F35BB">
            <w:pPr>
              <w:widowControl w:val="0"/>
              <w:overflowPunct/>
              <w:autoSpaceDE/>
              <w:autoSpaceDN/>
              <w:adjustRightInd/>
              <w:spacing w:line="457" w:lineRule="exact"/>
              <w:jc w:val="center"/>
              <w:textAlignment w:val="auto"/>
              <w:rPr>
                <w:color w:val="000000"/>
                <w:sz w:val="24"/>
                <w:szCs w:val="23"/>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t>B.</w:t>
            </w:r>
            <w:r>
              <w:rPr>
                <w:color w:val="000000"/>
                <w:szCs w:val="18"/>
                <w:lang w:eastAsia="en-US"/>
              </w:rPr>
              <w:t>2</w:t>
            </w:r>
          </w:p>
        </w:tc>
        <w:tc>
          <w:tcPr>
            <w:tcW w:w="4145" w:type="dxa"/>
            <w:gridSpan w:val="2"/>
            <w:tcBorders>
              <w:top w:val="single" w:sz="4" w:space="0" w:color="auto"/>
              <w:left w:val="single" w:sz="4" w:space="0" w:color="auto"/>
            </w:tcBorders>
            <w:shd w:val="clear" w:color="auto" w:fill="FFFFFF"/>
            <w:vAlign w:val="center"/>
          </w:tcPr>
          <w:p w:rsidR="004F35BB" w:rsidRPr="00507D27" w:rsidRDefault="004F35BB" w:rsidP="005278DD">
            <w:pPr>
              <w:widowControl w:val="0"/>
              <w:overflowPunct/>
              <w:autoSpaceDE/>
              <w:autoSpaceDN/>
              <w:adjustRightInd/>
              <w:spacing w:line="230" w:lineRule="exact"/>
              <w:textAlignment w:val="auto"/>
              <w:rPr>
                <w:color w:val="000000"/>
                <w:sz w:val="24"/>
                <w:szCs w:val="23"/>
                <w:lang w:eastAsia="en-US"/>
              </w:rPr>
            </w:pPr>
            <w:r w:rsidRPr="00507D27">
              <w:rPr>
                <w:color w:val="000000"/>
                <w:szCs w:val="18"/>
                <w:lang w:eastAsia="en-US"/>
              </w:rPr>
              <w:t xml:space="preserve">A brief description of the </w:t>
            </w:r>
            <w:r>
              <w:rPr>
                <w:color w:val="000000"/>
                <w:szCs w:val="18"/>
                <w:lang w:eastAsia="en-US"/>
              </w:rPr>
              <w:t>Bidder</w:t>
            </w:r>
            <w:r w:rsidRPr="00507D27">
              <w:rPr>
                <w:color w:val="000000"/>
                <w:szCs w:val="18"/>
                <w:lang w:eastAsia="en-US"/>
              </w:rPr>
              <w:t>’s present activities. It should focus on services related to the Proposal.</w:t>
            </w:r>
          </w:p>
        </w:tc>
        <w:tc>
          <w:tcPr>
            <w:tcW w:w="964" w:type="dxa"/>
            <w:tcBorders>
              <w:top w:val="single" w:sz="4" w:space="0" w:color="auto"/>
              <w:left w:val="single" w:sz="4" w:space="0" w:color="auto"/>
            </w:tcBorders>
            <w:shd w:val="clear" w:color="auto" w:fill="FFFFFF"/>
            <w:vAlign w:val="center"/>
          </w:tcPr>
          <w:p w:rsidR="004F35BB" w:rsidRPr="00313AF1" w:rsidRDefault="004F35BB" w:rsidP="00B1550D">
            <w:pPr>
              <w:widowControl w:val="0"/>
              <w:overflowPunct/>
              <w:autoSpaceDE/>
              <w:autoSpaceDN/>
              <w:adjustRightInd/>
              <w:spacing w:line="180" w:lineRule="exact"/>
              <w:jc w:val="center"/>
              <w:textAlignment w:val="auto"/>
              <w:rPr>
                <w:b/>
                <w:color w:val="000000"/>
                <w:sz w:val="24"/>
                <w:szCs w:val="23"/>
                <w:lang w:eastAsia="en-US"/>
              </w:rPr>
            </w:pPr>
            <w:r w:rsidRPr="00313AF1">
              <w:rPr>
                <w:b/>
                <w:color w:val="000000"/>
                <w:szCs w:val="18"/>
                <w:lang w:eastAsia="en-US"/>
              </w:rPr>
              <w:t>30</w:t>
            </w:r>
          </w:p>
        </w:tc>
        <w:tc>
          <w:tcPr>
            <w:tcW w:w="1125" w:type="dxa"/>
            <w:tcBorders>
              <w:top w:val="single" w:sz="4" w:space="0" w:color="auto"/>
              <w:left w:val="single" w:sz="4" w:space="0" w:color="auto"/>
            </w:tcBorders>
            <w:shd w:val="clear" w:color="auto" w:fill="FFFFFF"/>
            <w:vAlign w:val="center"/>
          </w:tcPr>
          <w:p w:rsidR="004F35BB" w:rsidRPr="00507D27" w:rsidRDefault="004F35BB" w:rsidP="004F35BB">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t>B.</w:t>
            </w:r>
            <w:r>
              <w:rPr>
                <w:color w:val="000000"/>
                <w:szCs w:val="18"/>
                <w:lang w:eastAsia="en-US"/>
              </w:rPr>
              <w:t>3</w:t>
            </w:r>
          </w:p>
        </w:tc>
        <w:tc>
          <w:tcPr>
            <w:tcW w:w="4145" w:type="dxa"/>
            <w:gridSpan w:val="2"/>
            <w:tcBorders>
              <w:top w:val="single" w:sz="4" w:space="0" w:color="auto"/>
              <w:left w:val="single" w:sz="4" w:space="0" w:color="auto"/>
            </w:tcBorders>
            <w:shd w:val="clear" w:color="auto" w:fill="FFFFFF"/>
            <w:vAlign w:val="center"/>
          </w:tcPr>
          <w:p w:rsidR="004F35BB" w:rsidRPr="00507D27" w:rsidRDefault="004F35BB" w:rsidP="005278DD">
            <w:pPr>
              <w:widowControl w:val="0"/>
              <w:overflowPunct/>
              <w:autoSpaceDE/>
              <w:autoSpaceDN/>
              <w:adjustRightInd/>
              <w:spacing w:line="223" w:lineRule="exact"/>
              <w:textAlignment w:val="auto"/>
              <w:rPr>
                <w:color w:val="000000"/>
                <w:sz w:val="24"/>
                <w:szCs w:val="23"/>
                <w:lang w:eastAsia="en-US"/>
              </w:rPr>
            </w:pPr>
            <w:r w:rsidRPr="00507D27">
              <w:rPr>
                <w:color w:val="000000"/>
                <w:szCs w:val="18"/>
                <w:lang w:eastAsia="en-US"/>
              </w:rPr>
              <w:t>Presentation of the organizational chart of the company</w:t>
            </w:r>
          </w:p>
        </w:tc>
        <w:tc>
          <w:tcPr>
            <w:tcW w:w="964" w:type="dxa"/>
            <w:tcBorders>
              <w:top w:val="single" w:sz="4" w:space="0" w:color="auto"/>
              <w:left w:val="single" w:sz="4" w:space="0" w:color="auto"/>
            </w:tcBorders>
            <w:shd w:val="clear" w:color="auto" w:fill="FFFFFF"/>
            <w:vAlign w:val="center"/>
          </w:tcPr>
          <w:p w:rsidR="004F35BB" w:rsidRPr="00313AF1" w:rsidRDefault="005278DD" w:rsidP="00B1550D">
            <w:pPr>
              <w:widowControl w:val="0"/>
              <w:overflowPunct/>
              <w:autoSpaceDE/>
              <w:autoSpaceDN/>
              <w:adjustRightInd/>
              <w:spacing w:line="180" w:lineRule="exact"/>
              <w:jc w:val="center"/>
              <w:textAlignment w:val="auto"/>
              <w:rPr>
                <w:b/>
                <w:color w:val="000000"/>
                <w:sz w:val="24"/>
                <w:szCs w:val="23"/>
                <w:lang w:eastAsia="en-US"/>
              </w:rPr>
            </w:pPr>
            <w:r>
              <w:rPr>
                <w:b/>
                <w:color w:val="000000"/>
                <w:szCs w:val="18"/>
                <w:lang w:eastAsia="en-US"/>
              </w:rPr>
              <w:t>1</w:t>
            </w:r>
            <w:r w:rsidR="004F35BB" w:rsidRPr="00313AF1">
              <w:rPr>
                <w:b/>
                <w:color w:val="000000"/>
                <w:szCs w:val="18"/>
                <w:lang w:eastAsia="en-US"/>
              </w:rPr>
              <w:t>0</w:t>
            </w:r>
          </w:p>
        </w:tc>
        <w:tc>
          <w:tcPr>
            <w:tcW w:w="1125"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5278DD" w:rsidRPr="00A047A1" w:rsidRDefault="005278DD" w:rsidP="00400E54">
            <w:pPr>
              <w:jc w:val="center"/>
              <w:rPr>
                <w:color w:val="000000"/>
                <w:szCs w:val="18"/>
                <w:lang w:eastAsia="en-US"/>
              </w:rPr>
            </w:pPr>
            <w:r w:rsidRPr="00A047A1">
              <w:rPr>
                <w:color w:val="000000"/>
                <w:szCs w:val="18"/>
                <w:lang w:eastAsia="en-US"/>
              </w:rPr>
              <w:t>B.</w:t>
            </w:r>
            <w:r>
              <w:rPr>
                <w:color w:val="000000"/>
                <w:szCs w:val="18"/>
                <w:lang w:eastAsia="en-US"/>
              </w:rPr>
              <w:t>4</w:t>
            </w:r>
          </w:p>
        </w:tc>
        <w:tc>
          <w:tcPr>
            <w:tcW w:w="4145" w:type="dxa"/>
            <w:gridSpan w:val="2"/>
            <w:tcBorders>
              <w:top w:val="single" w:sz="4" w:space="0" w:color="auto"/>
              <w:left w:val="single" w:sz="4" w:space="0" w:color="auto"/>
            </w:tcBorders>
            <w:shd w:val="clear" w:color="auto" w:fill="FFFFFF"/>
            <w:vAlign w:val="center"/>
          </w:tcPr>
          <w:p w:rsidR="005278DD" w:rsidRDefault="005278DD" w:rsidP="005278DD">
            <w:pPr>
              <w:widowControl w:val="0"/>
              <w:overflowPunct/>
              <w:autoSpaceDE/>
              <w:autoSpaceDN/>
              <w:adjustRightInd/>
              <w:spacing w:line="226" w:lineRule="exact"/>
              <w:textAlignment w:val="auto"/>
              <w:rPr>
                <w:color w:val="000000"/>
                <w:szCs w:val="18"/>
                <w:lang w:eastAsia="en-US"/>
              </w:rPr>
            </w:pPr>
            <w:r>
              <w:rPr>
                <w:color w:val="000000"/>
                <w:szCs w:val="18"/>
                <w:lang w:eastAsia="en-US"/>
              </w:rPr>
              <w:t>Resume of Company Manager</w:t>
            </w:r>
          </w:p>
        </w:tc>
        <w:tc>
          <w:tcPr>
            <w:tcW w:w="964" w:type="dxa"/>
            <w:tcBorders>
              <w:top w:val="single" w:sz="4" w:space="0" w:color="auto"/>
              <w:left w:val="single" w:sz="4" w:space="0" w:color="auto"/>
            </w:tcBorders>
            <w:shd w:val="clear" w:color="auto" w:fill="FFFFFF"/>
            <w:vAlign w:val="center"/>
          </w:tcPr>
          <w:p w:rsidR="005278DD" w:rsidRPr="00313AF1" w:rsidRDefault="005278DD" w:rsidP="00B1550D">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10</w:t>
            </w:r>
          </w:p>
        </w:tc>
        <w:tc>
          <w:tcPr>
            <w:tcW w:w="1125" w:type="dxa"/>
            <w:tcBorders>
              <w:top w:val="single" w:sz="4" w:space="0" w:color="auto"/>
              <w:left w:val="single" w:sz="4" w:space="0" w:color="auto"/>
            </w:tcBorders>
            <w:shd w:val="clear" w:color="auto" w:fill="FFFFFF"/>
            <w:vAlign w:val="center"/>
          </w:tcPr>
          <w:p w:rsidR="005278DD" w:rsidRPr="00507D27" w:rsidRDefault="005278DD" w:rsidP="00B1550D">
            <w:pPr>
              <w:widowControl w:val="0"/>
              <w:overflowPunct/>
              <w:autoSpaceDE/>
              <w:autoSpaceDN/>
              <w:adjustRightInd/>
              <w:spacing w:line="180" w:lineRule="exact"/>
              <w:jc w:val="center"/>
              <w:textAlignment w:val="auto"/>
              <w:rPr>
                <w:color w:val="000000"/>
                <w:szCs w:val="18"/>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5278DD" w:rsidRPr="00507D27" w:rsidRDefault="005278DD" w:rsidP="00B1550D">
            <w:pPr>
              <w:widowControl w:val="0"/>
              <w:overflowPunct/>
              <w:autoSpaceDE/>
              <w:autoSpaceDN/>
              <w:adjustRightInd/>
              <w:textAlignment w:val="auto"/>
              <w:rPr>
                <w:rFonts w:eastAsia="Courier New"/>
                <w:color w:val="000000"/>
                <w:sz w:val="12"/>
                <w:szCs w:val="10"/>
                <w:lang w:eastAsia="en-US"/>
              </w:rPr>
            </w:pPr>
          </w:p>
        </w:tc>
      </w:tr>
      <w:tr w:rsidR="004F35BB"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p>
        </w:tc>
        <w:tc>
          <w:tcPr>
            <w:tcW w:w="4145" w:type="dxa"/>
            <w:gridSpan w:val="2"/>
            <w:tcBorders>
              <w:top w:val="single" w:sz="4" w:space="0" w:color="auto"/>
              <w:left w:val="single" w:sz="4" w:space="0" w:color="auto"/>
            </w:tcBorders>
            <w:shd w:val="clear" w:color="auto" w:fill="FFFFFF"/>
            <w:vAlign w:val="center"/>
          </w:tcPr>
          <w:p w:rsidR="004F35BB" w:rsidRDefault="0019640C" w:rsidP="005278DD">
            <w:pPr>
              <w:widowControl w:val="0"/>
              <w:overflowPunct/>
              <w:autoSpaceDE/>
              <w:autoSpaceDN/>
              <w:adjustRightInd/>
              <w:spacing w:line="226" w:lineRule="exact"/>
              <w:textAlignment w:val="auto"/>
              <w:rPr>
                <w:color w:val="000000"/>
                <w:szCs w:val="18"/>
                <w:lang w:eastAsia="en-US"/>
              </w:rPr>
            </w:pPr>
            <w:r>
              <w:rPr>
                <w:color w:val="000000"/>
                <w:szCs w:val="18"/>
                <w:lang w:eastAsia="en-US"/>
              </w:rPr>
              <w:t>Resumes</w:t>
            </w:r>
            <w:r w:rsidR="004F35BB">
              <w:rPr>
                <w:color w:val="000000"/>
                <w:szCs w:val="18"/>
                <w:lang w:eastAsia="en-US"/>
              </w:rPr>
              <w:t xml:space="preserve"> of English speaking permanent staff</w:t>
            </w:r>
          </w:p>
          <w:p w:rsidR="005278DD" w:rsidRDefault="005278DD" w:rsidP="005278DD">
            <w:pPr>
              <w:widowControl w:val="0"/>
              <w:overflowPunct/>
              <w:autoSpaceDE/>
              <w:autoSpaceDN/>
              <w:adjustRightInd/>
              <w:spacing w:line="226" w:lineRule="exact"/>
              <w:textAlignment w:val="auto"/>
              <w:rPr>
                <w:color w:val="000000"/>
                <w:szCs w:val="18"/>
                <w:lang w:eastAsia="en-US"/>
              </w:rPr>
            </w:pPr>
          </w:p>
          <w:p w:rsidR="00313AF1" w:rsidRDefault="00313AF1" w:rsidP="005278DD">
            <w:pPr>
              <w:widowControl w:val="0"/>
              <w:overflowPunct/>
              <w:autoSpaceDE/>
              <w:autoSpaceDN/>
              <w:adjustRightInd/>
              <w:spacing w:line="226" w:lineRule="exact"/>
              <w:textAlignment w:val="auto"/>
              <w:rPr>
                <w:color w:val="000000"/>
                <w:szCs w:val="18"/>
                <w:lang w:eastAsia="en-US"/>
              </w:rPr>
            </w:pPr>
            <w:r>
              <w:rPr>
                <w:color w:val="000000"/>
                <w:szCs w:val="18"/>
                <w:lang w:eastAsia="en-US"/>
              </w:rPr>
              <w:t>1-3 English speaking permanent staff</w:t>
            </w:r>
          </w:p>
          <w:p w:rsidR="00313AF1" w:rsidRDefault="00313AF1" w:rsidP="005278DD">
            <w:pPr>
              <w:widowControl w:val="0"/>
              <w:overflowPunct/>
              <w:autoSpaceDE/>
              <w:autoSpaceDN/>
              <w:adjustRightInd/>
              <w:spacing w:line="226" w:lineRule="exact"/>
              <w:textAlignment w:val="auto"/>
              <w:rPr>
                <w:color w:val="000000"/>
                <w:szCs w:val="18"/>
                <w:lang w:eastAsia="en-US"/>
              </w:rPr>
            </w:pPr>
            <w:r>
              <w:rPr>
                <w:color w:val="000000"/>
                <w:szCs w:val="18"/>
                <w:lang w:eastAsia="en-US"/>
              </w:rPr>
              <w:t>4 or more English speaking permanent staff</w:t>
            </w:r>
          </w:p>
          <w:p w:rsidR="00313AF1" w:rsidRPr="00507D27" w:rsidRDefault="00313AF1" w:rsidP="005278DD">
            <w:pPr>
              <w:widowControl w:val="0"/>
              <w:overflowPunct/>
              <w:autoSpaceDE/>
              <w:autoSpaceDN/>
              <w:adjustRightInd/>
              <w:spacing w:line="223" w:lineRule="exact"/>
              <w:textAlignment w:val="auto"/>
              <w:rPr>
                <w:color w:val="000000"/>
                <w:szCs w:val="18"/>
                <w:lang w:eastAsia="en-US"/>
              </w:rPr>
            </w:pPr>
          </w:p>
        </w:tc>
        <w:tc>
          <w:tcPr>
            <w:tcW w:w="964" w:type="dxa"/>
            <w:tcBorders>
              <w:top w:val="single" w:sz="4" w:space="0" w:color="auto"/>
              <w:left w:val="single" w:sz="4" w:space="0" w:color="auto"/>
            </w:tcBorders>
            <w:shd w:val="clear" w:color="auto" w:fill="FFFFFF"/>
            <w:vAlign w:val="center"/>
          </w:tcPr>
          <w:p w:rsidR="004F35BB" w:rsidRDefault="005278DD" w:rsidP="00B1550D">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30</w:t>
            </w:r>
          </w:p>
          <w:p w:rsidR="005278DD" w:rsidRPr="00313AF1" w:rsidRDefault="005278DD" w:rsidP="00B1550D">
            <w:pPr>
              <w:widowControl w:val="0"/>
              <w:overflowPunct/>
              <w:autoSpaceDE/>
              <w:autoSpaceDN/>
              <w:adjustRightInd/>
              <w:spacing w:line="180" w:lineRule="exact"/>
              <w:jc w:val="center"/>
              <w:textAlignment w:val="auto"/>
              <w:rPr>
                <w:b/>
                <w:color w:val="000000"/>
                <w:szCs w:val="18"/>
                <w:lang w:eastAsia="en-US"/>
              </w:rPr>
            </w:pPr>
          </w:p>
          <w:p w:rsidR="00313AF1" w:rsidRDefault="00313AF1" w:rsidP="00B1550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15</w:t>
            </w:r>
          </w:p>
          <w:p w:rsidR="00313AF1" w:rsidRPr="00507D27" w:rsidRDefault="005278DD" w:rsidP="00B1550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30</w:t>
            </w:r>
          </w:p>
        </w:tc>
        <w:tc>
          <w:tcPr>
            <w:tcW w:w="1125"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spacing w:line="180" w:lineRule="exact"/>
              <w:jc w:val="center"/>
              <w:textAlignment w:val="auto"/>
              <w:rPr>
                <w:color w:val="000000"/>
                <w:szCs w:val="18"/>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t>B.</w:t>
            </w:r>
            <w:r>
              <w:rPr>
                <w:color w:val="000000"/>
                <w:szCs w:val="18"/>
                <w:lang w:eastAsia="en-US"/>
              </w:rPr>
              <w:t>5</w:t>
            </w:r>
          </w:p>
        </w:tc>
        <w:tc>
          <w:tcPr>
            <w:tcW w:w="4145" w:type="dxa"/>
            <w:gridSpan w:val="2"/>
            <w:tcBorders>
              <w:top w:val="single" w:sz="4" w:space="0" w:color="auto"/>
              <w:left w:val="single" w:sz="4" w:space="0" w:color="auto"/>
            </w:tcBorders>
            <w:shd w:val="clear" w:color="auto" w:fill="FFFFFF"/>
            <w:vAlign w:val="center"/>
          </w:tcPr>
          <w:p w:rsidR="004F35BB" w:rsidRPr="00507D27" w:rsidRDefault="004F35BB" w:rsidP="00FF2DCB">
            <w:pPr>
              <w:widowControl w:val="0"/>
              <w:overflowPunct/>
              <w:autoSpaceDE/>
              <w:autoSpaceDN/>
              <w:adjustRightInd/>
              <w:spacing w:line="227" w:lineRule="exact"/>
              <w:textAlignment w:val="auto"/>
              <w:rPr>
                <w:color w:val="000000"/>
                <w:sz w:val="24"/>
                <w:szCs w:val="23"/>
                <w:lang w:eastAsia="en-US"/>
              </w:rPr>
            </w:pPr>
            <w:r>
              <w:rPr>
                <w:color w:val="000000"/>
                <w:szCs w:val="18"/>
                <w:lang w:eastAsia="en-US"/>
              </w:rPr>
              <w:t>Bidder</w:t>
            </w:r>
            <w:r w:rsidRPr="00507D27">
              <w:rPr>
                <w:color w:val="000000"/>
                <w:szCs w:val="18"/>
                <w:lang w:eastAsia="en-US"/>
              </w:rPr>
              <w:t>’s current facilities such as location of authorized sales in Turkey etc. that would contribute to successful performance of the Contract, in case of award.</w:t>
            </w:r>
          </w:p>
        </w:tc>
        <w:tc>
          <w:tcPr>
            <w:tcW w:w="964" w:type="dxa"/>
            <w:tcBorders>
              <w:top w:val="single" w:sz="4" w:space="0" w:color="auto"/>
              <w:left w:val="single" w:sz="4" w:space="0" w:color="auto"/>
            </w:tcBorders>
            <w:shd w:val="clear" w:color="auto" w:fill="FFFFFF"/>
            <w:vAlign w:val="center"/>
          </w:tcPr>
          <w:p w:rsidR="004F35BB" w:rsidRPr="00313AF1" w:rsidRDefault="004F35BB" w:rsidP="00B1550D">
            <w:pPr>
              <w:widowControl w:val="0"/>
              <w:overflowPunct/>
              <w:autoSpaceDE/>
              <w:autoSpaceDN/>
              <w:adjustRightInd/>
              <w:spacing w:line="180" w:lineRule="exact"/>
              <w:jc w:val="center"/>
              <w:textAlignment w:val="auto"/>
              <w:rPr>
                <w:b/>
                <w:color w:val="000000"/>
                <w:sz w:val="24"/>
                <w:szCs w:val="23"/>
                <w:lang w:eastAsia="en-US"/>
              </w:rPr>
            </w:pPr>
            <w:r w:rsidRPr="00313AF1">
              <w:rPr>
                <w:b/>
                <w:color w:val="000000"/>
                <w:szCs w:val="18"/>
                <w:lang w:eastAsia="en-US"/>
              </w:rPr>
              <w:t>10</w:t>
            </w:r>
          </w:p>
        </w:tc>
        <w:tc>
          <w:tcPr>
            <w:tcW w:w="1125"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lastRenderedPageBreak/>
              <w:t>B.</w:t>
            </w:r>
            <w:r>
              <w:rPr>
                <w:color w:val="000000"/>
                <w:szCs w:val="18"/>
                <w:lang w:eastAsia="en-US"/>
              </w:rPr>
              <w:t>6</w:t>
            </w:r>
          </w:p>
        </w:tc>
        <w:tc>
          <w:tcPr>
            <w:tcW w:w="4145" w:type="dxa"/>
            <w:gridSpan w:val="2"/>
            <w:tcBorders>
              <w:top w:val="single" w:sz="4" w:space="0" w:color="auto"/>
              <w:left w:val="single" w:sz="4" w:space="0" w:color="auto"/>
            </w:tcBorders>
            <w:shd w:val="clear" w:color="auto" w:fill="FFFFFF"/>
            <w:vAlign w:val="center"/>
          </w:tcPr>
          <w:p w:rsidR="004F35BB" w:rsidRPr="00424DE0" w:rsidRDefault="004F35BB" w:rsidP="00B1550D">
            <w:pPr>
              <w:widowControl w:val="0"/>
              <w:overflowPunct/>
              <w:autoSpaceDE/>
              <w:autoSpaceDN/>
              <w:adjustRightInd/>
              <w:spacing w:line="227" w:lineRule="exact"/>
              <w:textAlignment w:val="auto"/>
              <w:rPr>
                <w:color w:val="000000"/>
                <w:szCs w:val="18"/>
                <w:lang w:eastAsia="en-US"/>
              </w:rPr>
            </w:pPr>
            <w:r w:rsidRPr="00507D27">
              <w:rPr>
                <w:color w:val="000000"/>
                <w:szCs w:val="18"/>
                <w:lang w:eastAsia="en-US"/>
              </w:rPr>
              <w:t>Description of the organizational unit(s) that will become responsible for the contract and the general management approach towards a project of this kind.</w:t>
            </w:r>
          </w:p>
        </w:tc>
        <w:tc>
          <w:tcPr>
            <w:tcW w:w="964" w:type="dxa"/>
            <w:tcBorders>
              <w:top w:val="single" w:sz="4" w:space="0" w:color="auto"/>
              <w:left w:val="single" w:sz="4" w:space="0" w:color="auto"/>
            </w:tcBorders>
            <w:shd w:val="clear" w:color="auto" w:fill="FFFFFF"/>
            <w:vAlign w:val="center"/>
          </w:tcPr>
          <w:p w:rsidR="004F35BB" w:rsidRPr="00CE177D" w:rsidRDefault="004F35BB" w:rsidP="00B1550D">
            <w:pPr>
              <w:widowControl w:val="0"/>
              <w:overflowPunct/>
              <w:autoSpaceDE/>
              <w:autoSpaceDN/>
              <w:adjustRightInd/>
              <w:spacing w:line="180" w:lineRule="exact"/>
              <w:jc w:val="center"/>
              <w:textAlignment w:val="auto"/>
              <w:rPr>
                <w:b/>
                <w:color w:val="000000"/>
                <w:sz w:val="24"/>
                <w:szCs w:val="23"/>
                <w:lang w:eastAsia="en-US"/>
              </w:rPr>
            </w:pPr>
            <w:r w:rsidRPr="00CE177D">
              <w:rPr>
                <w:b/>
                <w:color w:val="000000"/>
                <w:szCs w:val="18"/>
                <w:lang w:eastAsia="en-US"/>
              </w:rPr>
              <w:t>10</w:t>
            </w:r>
          </w:p>
        </w:tc>
        <w:tc>
          <w:tcPr>
            <w:tcW w:w="1125"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5075" w:type="dxa"/>
            <w:gridSpan w:val="4"/>
            <w:tcBorders>
              <w:top w:val="single" w:sz="4" w:space="0" w:color="auto"/>
              <w:left w:val="single" w:sz="18" w:space="0" w:color="auto"/>
              <w:bottom w:val="single" w:sz="4" w:space="0" w:color="auto"/>
            </w:tcBorders>
            <w:shd w:val="clear" w:color="auto" w:fill="FFFFFF"/>
            <w:vAlign w:val="center"/>
          </w:tcPr>
          <w:p w:rsidR="0044608D" w:rsidRPr="00507D27" w:rsidRDefault="0044608D" w:rsidP="00BD2C33">
            <w:pPr>
              <w:widowControl w:val="0"/>
              <w:overflowPunct/>
              <w:autoSpaceDE/>
              <w:autoSpaceDN/>
              <w:adjustRightInd/>
              <w:spacing w:line="180" w:lineRule="exact"/>
              <w:jc w:val="right"/>
              <w:textAlignment w:val="auto"/>
              <w:rPr>
                <w:color w:val="000000"/>
                <w:sz w:val="24"/>
                <w:szCs w:val="23"/>
                <w:lang w:eastAsia="en-US"/>
              </w:rPr>
            </w:pPr>
            <w:r w:rsidRPr="00507D27">
              <w:rPr>
                <w:b/>
                <w:bCs/>
                <w:color w:val="000000"/>
                <w:szCs w:val="18"/>
                <w:lang w:eastAsia="en-US"/>
              </w:rPr>
              <w:t xml:space="preserve">Total Part </w:t>
            </w:r>
            <w:r w:rsidR="00BD2C33">
              <w:rPr>
                <w:b/>
                <w:bCs/>
                <w:color w:val="000000"/>
                <w:szCs w:val="18"/>
                <w:lang w:eastAsia="en-US"/>
              </w:rPr>
              <w:t>B</w:t>
            </w:r>
          </w:p>
        </w:tc>
        <w:tc>
          <w:tcPr>
            <w:tcW w:w="964"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b/>
                <w:color w:val="000000"/>
                <w:sz w:val="24"/>
                <w:szCs w:val="23"/>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44608D" w:rsidRPr="00507D27" w:rsidRDefault="00BD2C33" w:rsidP="00B1550D">
            <w:pPr>
              <w:widowControl w:val="0"/>
              <w:overflowPunct/>
              <w:autoSpaceDE/>
              <w:autoSpaceDN/>
              <w:adjustRightInd/>
              <w:jc w:val="center"/>
              <w:textAlignment w:val="auto"/>
              <w:rPr>
                <w:rFonts w:eastAsia="Courier New"/>
                <w:color w:val="000000"/>
                <w:sz w:val="12"/>
                <w:szCs w:val="10"/>
                <w:lang w:eastAsia="en-US"/>
              </w:rPr>
            </w:pPr>
            <w:r>
              <w:rPr>
                <w:b/>
                <w:color w:val="000000"/>
                <w:szCs w:val="18"/>
                <w:lang w:eastAsia="en-US"/>
              </w:rPr>
              <w:t>200</w:t>
            </w: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447"/>
        </w:trPr>
        <w:tc>
          <w:tcPr>
            <w:tcW w:w="919" w:type="dxa"/>
            <w:tcBorders>
              <w:top w:val="single" w:sz="4" w:space="0" w:color="auto"/>
              <w:left w:val="single" w:sz="18" w:space="0" w:color="auto"/>
            </w:tcBorders>
            <w:shd w:val="clear" w:color="auto" w:fill="D9D9D9" w:themeFill="background1" w:themeFillShade="D9"/>
            <w:vAlign w:val="center"/>
          </w:tcPr>
          <w:p w:rsidR="00BD2C33" w:rsidRPr="0044608D" w:rsidRDefault="00BD2C33" w:rsidP="00B1550D">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C</w:t>
            </w:r>
          </w:p>
        </w:tc>
        <w:tc>
          <w:tcPr>
            <w:tcW w:w="4142" w:type="dxa"/>
            <w:gridSpan w:val="2"/>
            <w:tcBorders>
              <w:top w:val="single" w:sz="4" w:space="0" w:color="auto"/>
              <w:left w:val="single" w:sz="4" w:space="0" w:color="auto"/>
            </w:tcBorders>
            <w:shd w:val="clear" w:color="auto" w:fill="D9D9D9" w:themeFill="background1" w:themeFillShade="D9"/>
            <w:vAlign w:val="center"/>
          </w:tcPr>
          <w:p w:rsidR="00BD2C33" w:rsidRPr="00507D27" w:rsidRDefault="00BD2C33" w:rsidP="00BD2C33">
            <w:pPr>
              <w:widowControl w:val="0"/>
              <w:overflowPunct/>
              <w:autoSpaceDE/>
              <w:autoSpaceDN/>
              <w:adjustRightInd/>
              <w:spacing w:line="180" w:lineRule="exact"/>
              <w:textAlignment w:val="auto"/>
              <w:rPr>
                <w:b/>
                <w:color w:val="000000"/>
                <w:sz w:val="24"/>
                <w:szCs w:val="23"/>
                <w:lang w:eastAsia="en-US"/>
              </w:rPr>
            </w:pPr>
            <w:r w:rsidRPr="00BD2C33">
              <w:rPr>
                <w:b/>
                <w:color w:val="000000"/>
                <w:sz w:val="22"/>
                <w:szCs w:val="22"/>
                <w:lang w:eastAsia="en-US"/>
              </w:rPr>
              <w:t>Proposed Work Plan and Approach</w:t>
            </w:r>
          </w:p>
        </w:tc>
        <w:tc>
          <w:tcPr>
            <w:tcW w:w="978" w:type="dxa"/>
            <w:gridSpan w:val="2"/>
            <w:tcBorders>
              <w:top w:val="single" w:sz="4" w:space="0" w:color="auto"/>
              <w:left w:val="single" w:sz="4" w:space="0" w:color="auto"/>
            </w:tcBorders>
            <w:shd w:val="clear" w:color="auto" w:fill="D9D9D9" w:themeFill="background1" w:themeFillShade="D9"/>
            <w:vAlign w:val="center"/>
          </w:tcPr>
          <w:p w:rsidR="00BD2C33" w:rsidRPr="00507D27" w:rsidRDefault="00BD2C33" w:rsidP="00B1550D">
            <w:pPr>
              <w:widowControl w:val="0"/>
              <w:overflowPunct/>
              <w:autoSpaceDE/>
              <w:autoSpaceDN/>
              <w:adjustRightInd/>
              <w:spacing w:line="180" w:lineRule="exact"/>
              <w:jc w:val="center"/>
              <w:textAlignment w:val="auto"/>
              <w:rPr>
                <w:b/>
                <w:color w:val="000000"/>
                <w:sz w:val="24"/>
                <w:szCs w:val="23"/>
                <w:lang w:eastAsia="en-US"/>
              </w:rPr>
            </w:pPr>
          </w:p>
        </w:tc>
        <w:tc>
          <w:tcPr>
            <w:tcW w:w="1125" w:type="dxa"/>
            <w:tcBorders>
              <w:top w:val="single" w:sz="4" w:space="0" w:color="auto"/>
              <w:left w:val="single" w:sz="4" w:space="0" w:color="auto"/>
            </w:tcBorders>
            <w:shd w:val="clear" w:color="auto" w:fill="D9D9D9" w:themeFill="background1" w:themeFillShade="D9"/>
            <w:vAlign w:val="center"/>
          </w:tcPr>
          <w:p w:rsidR="00BD2C33" w:rsidRPr="00507D27" w:rsidRDefault="00833258" w:rsidP="00B1550D">
            <w:pPr>
              <w:widowControl w:val="0"/>
              <w:overflowPunct/>
              <w:autoSpaceDE/>
              <w:autoSpaceDN/>
              <w:adjustRightInd/>
              <w:jc w:val="center"/>
              <w:textAlignment w:val="auto"/>
              <w:rPr>
                <w:rFonts w:eastAsia="Courier New"/>
                <w:color w:val="000000"/>
                <w:sz w:val="12"/>
                <w:szCs w:val="10"/>
                <w:lang w:eastAsia="en-US"/>
              </w:rPr>
            </w:pPr>
            <w:r>
              <w:rPr>
                <w:b/>
                <w:color w:val="000000"/>
                <w:szCs w:val="18"/>
                <w:lang w:eastAsia="en-US"/>
              </w:rPr>
              <w:t>200</w:t>
            </w: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D9D9D9" w:themeFill="background1" w:themeFillShade="D9"/>
            <w:vAlign w:val="center"/>
          </w:tcPr>
          <w:p w:rsidR="00BD2C33" w:rsidRPr="00507D27" w:rsidRDefault="00BD2C33"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0"/>
        </w:trPr>
        <w:tc>
          <w:tcPr>
            <w:tcW w:w="919" w:type="dxa"/>
            <w:tcBorders>
              <w:top w:val="single" w:sz="4" w:space="0" w:color="auto"/>
              <w:left w:val="single" w:sz="18" w:space="0" w:color="auto"/>
            </w:tcBorders>
            <w:shd w:val="clear" w:color="auto" w:fill="FFFFFF"/>
            <w:vAlign w:val="center"/>
          </w:tcPr>
          <w:p w:rsidR="0044608D" w:rsidRPr="001117B5" w:rsidRDefault="004F35BB" w:rsidP="00B1550D">
            <w:pPr>
              <w:widowControl w:val="0"/>
              <w:overflowPunct/>
              <w:autoSpaceDE/>
              <w:autoSpaceDN/>
              <w:adjustRightInd/>
              <w:spacing w:line="180" w:lineRule="exact"/>
              <w:jc w:val="center"/>
              <w:textAlignment w:val="auto"/>
              <w:rPr>
                <w:color w:val="000000"/>
                <w:szCs w:val="18"/>
                <w:lang w:eastAsia="en-US"/>
              </w:rPr>
            </w:pPr>
            <w:r w:rsidRPr="001117B5">
              <w:rPr>
                <w:color w:val="000000"/>
                <w:szCs w:val="18"/>
                <w:lang w:eastAsia="en-US"/>
              </w:rPr>
              <w:t>C.1</w:t>
            </w:r>
          </w:p>
        </w:tc>
        <w:tc>
          <w:tcPr>
            <w:tcW w:w="4142" w:type="dxa"/>
            <w:gridSpan w:val="2"/>
            <w:tcBorders>
              <w:top w:val="single" w:sz="4" w:space="0" w:color="auto"/>
              <w:left w:val="single" w:sz="4" w:space="0" w:color="auto"/>
            </w:tcBorders>
            <w:shd w:val="clear" w:color="auto" w:fill="FFFFFF"/>
            <w:vAlign w:val="center"/>
          </w:tcPr>
          <w:p w:rsidR="0044608D" w:rsidRDefault="0044608D" w:rsidP="001117B5">
            <w:pPr>
              <w:widowControl w:val="0"/>
              <w:overflowPunct/>
              <w:autoSpaceDE/>
              <w:autoSpaceDN/>
              <w:adjustRightInd/>
              <w:spacing w:line="226" w:lineRule="exact"/>
              <w:textAlignment w:val="auto"/>
              <w:rPr>
                <w:color w:val="000000"/>
                <w:szCs w:val="18"/>
                <w:lang w:eastAsia="en-US"/>
              </w:rPr>
            </w:pPr>
            <w:r w:rsidRPr="001117B5">
              <w:rPr>
                <w:color w:val="000000"/>
                <w:szCs w:val="18"/>
                <w:lang w:eastAsia="en-US"/>
              </w:rPr>
              <w:t xml:space="preserve">Contractor’s responsiveness </w:t>
            </w:r>
            <w:r w:rsidRPr="00CE177D">
              <w:rPr>
                <w:color w:val="000000"/>
                <w:szCs w:val="18"/>
                <w:lang w:eastAsia="en-US"/>
              </w:rPr>
              <w:t xml:space="preserve">to </w:t>
            </w:r>
            <w:r w:rsidRPr="004D7B6C">
              <w:rPr>
                <w:color w:val="000000"/>
                <w:szCs w:val="18"/>
                <w:u w:val="single"/>
                <w:lang w:eastAsia="en-US"/>
              </w:rPr>
              <w:t>the Terms of Reference</w:t>
            </w:r>
            <w:r w:rsidR="00833258" w:rsidRPr="004D7B6C">
              <w:rPr>
                <w:color w:val="000000"/>
                <w:szCs w:val="18"/>
                <w:u w:val="single"/>
                <w:lang w:eastAsia="en-US"/>
              </w:rPr>
              <w:t xml:space="preserve"> (Annex II)</w:t>
            </w:r>
            <w:r w:rsidRPr="00CE177D">
              <w:rPr>
                <w:color w:val="000000"/>
                <w:szCs w:val="18"/>
                <w:lang w:eastAsia="en-US"/>
              </w:rPr>
              <w:t xml:space="preserve"> by identifying the specific components proposed, addressing the requirements, providing a detailed description of the essential performance characteristics</w:t>
            </w:r>
            <w:r w:rsidR="001117B5">
              <w:rPr>
                <w:color w:val="000000"/>
                <w:szCs w:val="18"/>
                <w:lang w:eastAsia="en-US"/>
              </w:rPr>
              <w:t xml:space="preserve"> of each:</w:t>
            </w:r>
          </w:p>
          <w:p w:rsidR="001117B5" w:rsidRPr="001117B5" w:rsidRDefault="001117B5" w:rsidP="001117B5">
            <w:pPr>
              <w:widowControl w:val="0"/>
              <w:overflowPunct/>
              <w:autoSpaceDE/>
              <w:autoSpaceDN/>
              <w:adjustRightInd/>
              <w:spacing w:line="226" w:lineRule="exact"/>
              <w:textAlignment w:val="auto"/>
              <w:rPr>
                <w:color w:val="000000"/>
                <w:szCs w:val="18"/>
                <w:lang w:eastAsia="en-US"/>
              </w:rPr>
            </w:pPr>
            <w:r>
              <w:rPr>
                <w:color w:val="000000"/>
                <w:szCs w:val="18"/>
                <w:lang w:eastAsia="en-US"/>
              </w:rPr>
              <w:t>-</w:t>
            </w:r>
            <w:r w:rsidRPr="001117B5">
              <w:rPr>
                <w:color w:val="000000"/>
                <w:szCs w:val="18"/>
                <w:lang w:eastAsia="en-US"/>
              </w:rPr>
              <w:t xml:space="preserve">Reservations and ticketing </w:t>
            </w:r>
          </w:p>
          <w:p w:rsidR="001117B5" w:rsidRPr="001117B5" w:rsidRDefault="001117B5" w:rsidP="001117B5">
            <w:pPr>
              <w:widowControl w:val="0"/>
              <w:overflowPunct/>
              <w:autoSpaceDE/>
              <w:autoSpaceDN/>
              <w:adjustRightInd/>
              <w:spacing w:line="226" w:lineRule="exact"/>
              <w:textAlignment w:val="auto"/>
              <w:rPr>
                <w:color w:val="000000"/>
                <w:szCs w:val="18"/>
                <w:lang w:eastAsia="en-US"/>
              </w:rPr>
            </w:pPr>
            <w:r>
              <w:rPr>
                <w:color w:val="000000"/>
                <w:szCs w:val="18"/>
                <w:lang w:eastAsia="en-US"/>
              </w:rPr>
              <w:t>-</w:t>
            </w:r>
            <w:r w:rsidRPr="001117B5">
              <w:rPr>
                <w:color w:val="000000"/>
                <w:szCs w:val="18"/>
                <w:lang w:eastAsia="en-US"/>
              </w:rPr>
              <w:t>Reporting</w:t>
            </w:r>
          </w:p>
          <w:p w:rsidR="001117B5" w:rsidRPr="001117B5" w:rsidRDefault="001117B5" w:rsidP="001117B5">
            <w:pPr>
              <w:widowControl w:val="0"/>
              <w:overflowPunct/>
              <w:autoSpaceDE/>
              <w:autoSpaceDN/>
              <w:adjustRightInd/>
              <w:spacing w:line="226" w:lineRule="exact"/>
              <w:textAlignment w:val="auto"/>
              <w:rPr>
                <w:color w:val="000000"/>
                <w:szCs w:val="18"/>
                <w:lang w:eastAsia="en-US"/>
              </w:rPr>
            </w:pPr>
            <w:r>
              <w:rPr>
                <w:color w:val="000000"/>
                <w:szCs w:val="18"/>
                <w:lang w:eastAsia="en-US"/>
              </w:rPr>
              <w:t>-</w:t>
            </w:r>
            <w:r w:rsidRPr="001117B5">
              <w:rPr>
                <w:color w:val="000000"/>
                <w:szCs w:val="18"/>
                <w:lang w:eastAsia="en-US"/>
              </w:rPr>
              <w:t>Airport transfers</w:t>
            </w:r>
          </w:p>
          <w:p w:rsidR="001117B5" w:rsidRPr="001117B5" w:rsidRDefault="001117B5" w:rsidP="001117B5">
            <w:pPr>
              <w:widowControl w:val="0"/>
              <w:overflowPunct/>
              <w:autoSpaceDE/>
              <w:autoSpaceDN/>
              <w:adjustRightInd/>
              <w:spacing w:line="226" w:lineRule="exact"/>
              <w:textAlignment w:val="auto"/>
              <w:rPr>
                <w:color w:val="000000"/>
                <w:szCs w:val="18"/>
                <w:lang w:eastAsia="en-US"/>
              </w:rPr>
            </w:pPr>
            <w:r>
              <w:rPr>
                <w:color w:val="000000"/>
                <w:szCs w:val="18"/>
                <w:lang w:eastAsia="en-US"/>
              </w:rPr>
              <w:t>-</w:t>
            </w:r>
            <w:r w:rsidRPr="001117B5">
              <w:rPr>
                <w:color w:val="000000"/>
                <w:szCs w:val="18"/>
                <w:lang w:eastAsia="en-US"/>
              </w:rPr>
              <w:t>Visa services</w:t>
            </w:r>
          </w:p>
        </w:tc>
        <w:tc>
          <w:tcPr>
            <w:tcW w:w="978" w:type="dxa"/>
            <w:gridSpan w:val="2"/>
            <w:tcBorders>
              <w:top w:val="single" w:sz="4" w:space="0" w:color="auto"/>
              <w:left w:val="single" w:sz="4" w:space="0" w:color="auto"/>
            </w:tcBorders>
            <w:shd w:val="clear" w:color="auto" w:fill="FFFFFF"/>
            <w:vAlign w:val="center"/>
          </w:tcPr>
          <w:p w:rsidR="0044608D" w:rsidRPr="00507D27" w:rsidRDefault="00833258" w:rsidP="00833258">
            <w:pPr>
              <w:widowControl w:val="0"/>
              <w:overflowPunct/>
              <w:autoSpaceDE/>
              <w:autoSpaceDN/>
              <w:adjustRightInd/>
              <w:spacing w:line="180" w:lineRule="exact"/>
              <w:jc w:val="center"/>
              <w:textAlignment w:val="auto"/>
              <w:rPr>
                <w:rFonts w:eastAsia="Courier New"/>
                <w:color w:val="000000"/>
                <w:sz w:val="12"/>
                <w:szCs w:val="10"/>
                <w:lang w:eastAsia="en-US"/>
              </w:rPr>
            </w:pPr>
            <w:r>
              <w:rPr>
                <w:b/>
                <w:color w:val="000000"/>
                <w:szCs w:val="18"/>
                <w:lang w:eastAsia="en-US"/>
              </w:rPr>
              <w:t>12</w:t>
            </w:r>
            <w:r w:rsidR="00CE177D" w:rsidRPr="00CE177D">
              <w:rPr>
                <w:b/>
                <w:color w:val="000000"/>
                <w:szCs w:val="18"/>
                <w:lang w:eastAsia="en-US"/>
              </w:rPr>
              <w:t>0</w:t>
            </w:r>
          </w:p>
        </w:tc>
        <w:tc>
          <w:tcPr>
            <w:tcW w:w="1125"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0"/>
        </w:trPr>
        <w:tc>
          <w:tcPr>
            <w:tcW w:w="919" w:type="dxa"/>
            <w:tcBorders>
              <w:top w:val="single" w:sz="4" w:space="0" w:color="auto"/>
              <w:left w:val="single" w:sz="18" w:space="0" w:color="auto"/>
            </w:tcBorders>
            <w:shd w:val="clear" w:color="auto" w:fill="FFFFFF"/>
          </w:tcPr>
          <w:p w:rsidR="004F35BB" w:rsidRDefault="004F35BB" w:rsidP="00CE177D">
            <w:pPr>
              <w:jc w:val="center"/>
            </w:pPr>
            <w:r w:rsidRPr="00791BED">
              <w:rPr>
                <w:color w:val="000000"/>
                <w:spacing w:val="30"/>
                <w:szCs w:val="18"/>
                <w:lang w:eastAsia="en-US"/>
              </w:rPr>
              <w:t>C.</w:t>
            </w:r>
            <w:r w:rsidR="00CE177D">
              <w:rPr>
                <w:color w:val="000000"/>
                <w:spacing w:val="30"/>
                <w:szCs w:val="18"/>
                <w:lang w:eastAsia="en-US"/>
              </w:rPr>
              <w:t>2</w:t>
            </w:r>
          </w:p>
        </w:tc>
        <w:tc>
          <w:tcPr>
            <w:tcW w:w="4142" w:type="dxa"/>
            <w:gridSpan w:val="2"/>
            <w:tcBorders>
              <w:top w:val="single" w:sz="4" w:space="0" w:color="auto"/>
              <w:left w:val="single" w:sz="4" w:space="0" w:color="auto"/>
            </w:tcBorders>
            <w:shd w:val="clear" w:color="auto" w:fill="FFFFFF"/>
            <w:vAlign w:val="center"/>
          </w:tcPr>
          <w:p w:rsidR="004F35BB" w:rsidRDefault="00A25ED9" w:rsidP="00B1550D">
            <w:pPr>
              <w:widowControl w:val="0"/>
              <w:overflowPunct/>
              <w:autoSpaceDE/>
              <w:autoSpaceDN/>
              <w:adjustRightInd/>
              <w:spacing w:line="226" w:lineRule="exact"/>
              <w:textAlignment w:val="auto"/>
              <w:rPr>
                <w:bCs/>
                <w:color w:val="000000"/>
                <w:szCs w:val="18"/>
                <w:lang w:eastAsia="en-US"/>
              </w:rPr>
            </w:pPr>
            <w:r>
              <w:rPr>
                <w:bCs/>
                <w:color w:val="000000"/>
                <w:szCs w:val="18"/>
                <w:lang w:eastAsia="en-US"/>
              </w:rPr>
              <w:t>Resumes</w:t>
            </w:r>
            <w:r w:rsidR="00CE177D" w:rsidRPr="00CE177D">
              <w:rPr>
                <w:bCs/>
                <w:color w:val="000000"/>
                <w:szCs w:val="18"/>
                <w:lang w:eastAsia="en-US"/>
              </w:rPr>
              <w:t xml:space="preserve"> of English speaking </w:t>
            </w:r>
            <w:r w:rsidR="00CE177D" w:rsidRPr="00CE177D">
              <w:rPr>
                <w:bCs/>
                <w:color w:val="000000"/>
                <w:szCs w:val="18"/>
                <w:u w:val="single"/>
                <w:lang w:eastAsia="en-US"/>
              </w:rPr>
              <w:t>reservation and ticketing officers</w:t>
            </w:r>
            <w:r w:rsidR="00CE177D" w:rsidRPr="00CE177D">
              <w:rPr>
                <w:bCs/>
                <w:color w:val="000000"/>
                <w:szCs w:val="18"/>
                <w:lang w:eastAsia="en-US"/>
              </w:rPr>
              <w:t>, dedicated to UNFPA</w:t>
            </w:r>
            <w:r>
              <w:rPr>
                <w:bCs/>
                <w:color w:val="000000"/>
                <w:szCs w:val="18"/>
                <w:lang w:eastAsia="en-US"/>
              </w:rPr>
              <w:t xml:space="preserve"> EECARO</w:t>
            </w:r>
          </w:p>
          <w:p w:rsidR="005278DD" w:rsidRPr="00CE177D" w:rsidRDefault="005278DD" w:rsidP="00B1550D">
            <w:pPr>
              <w:widowControl w:val="0"/>
              <w:overflowPunct/>
              <w:autoSpaceDE/>
              <w:autoSpaceDN/>
              <w:adjustRightInd/>
              <w:spacing w:line="226" w:lineRule="exact"/>
              <w:textAlignment w:val="auto"/>
              <w:rPr>
                <w:color w:val="000000"/>
                <w:sz w:val="24"/>
                <w:szCs w:val="23"/>
                <w:lang w:eastAsia="en-US"/>
              </w:rPr>
            </w:pPr>
          </w:p>
          <w:p w:rsidR="004F35BB" w:rsidRDefault="00CE177D" w:rsidP="00CE177D">
            <w:pPr>
              <w:widowControl w:val="0"/>
              <w:overflowPunct/>
              <w:autoSpaceDE/>
              <w:autoSpaceDN/>
              <w:adjustRightInd/>
              <w:spacing w:line="226" w:lineRule="exact"/>
              <w:textAlignment w:val="auto"/>
              <w:rPr>
                <w:color w:val="000000"/>
                <w:szCs w:val="18"/>
                <w:lang w:eastAsia="en-US"/>
              </w:rPr>
            </w:pPr>
            <w:r w:rsidRPr="00CE177D">
              <w:rPr>
                <w:color w:val="000000"/>
                <w:szCs w:val="18"/>
                <w:lang w:eastAsia="en-US"/>
              </w:rPr>
              <w:t>1</w:t>
            </w:r>
            <w:r>
              <w:rPr>
                <w:color w:val="000000"/>
                <w:szCs w:val="18"/>
                <w:lang w:eastAsia="en-US"/>
              </w:rPr>
              <w:t xml:space="preserve"> officer</w:t>
            </w:r>
          </w:p>
          <w:p w:rsidR="00CE177D" w:rsidRDefault="00CE177D" w:rsidP="00CE177D">
            <w:pPr>
              <w:widowControl w:val="0"/>
              <w:overflowPunct/>
              <w:autoSpaceDE/>
              <w:autoSpaceDN/>
              <w:adjustRightInd/>
              <w:spacing w:line="226" w:lineRule="exact"/>
              <w:textAlignment w:val="auto"/>
              <w:rPr>
                <w:color w:val="000000"/>
                <w:szCs w:val="18"/>
                <w:lang w:eastAsia="en-US"/>
              </w:rPr>
            </w:pPr>
            <w:r>
              <w:rPr>
                <w:color w:val="000000"/>
                <w:szCs w:val="18"/>
                <w:lang w:eastAsia="en-US"/>
              </w:rPr>
              <w:t>2-3 officers</w:t>
            </w:r>
          </w:p>
          <w:p w:rsidR="00CE177D" w:rsidRPr="00CE177D" w:rsidRDefault="00CE177D" w:rsidP="00CE177D">
            <w:pPr>
              <w:widowControl w:val="0"/>
              <w:overflowPunct/>
              <w:autoSpaceDE/>
              <w:autoSpaceDN/>
              <w:adjustRightInd/>
              <w:spacing w:line="226" w:lineRule="exact"/>
              <w:textAlignment w:val="auto"/>
              <w:rPr>
                <w:color w:val="000000"/>
                <w:sz w:val="24"/>
                <w:szCs w:val="23"/>
                <w:lang w:eastAsia="en-US"/>
              </w:rPr>
            </w:pPr>
            <w:r>
              <w:rPr>
                <w:color w:val="000000"/>
                <w:szCs w:val="18"/>
                <w:lang w:eastAsia="en-US"/>
              </w:rPr>
              <w:t>4 or more officers</w:t>
            </w:r>
          </w:p>
        </w:tc>
        <w:tc>
          <w:tcPr>
            <w:tcW w:w="978" w:type="dxa"/>
            <w:gridSpan w:val="2"/>
            <w:tcBorders>
              <w:top w:val="single" w:sz="4" w:space="0" w:color="auto"/>
              <w:left w:val="single" w:sz="4" w:space="0" w:color="auto"/>
            </w:tcBorders>
            <w:shd w:val="clear" w:color="auto" w:fill="FFFFFF"/>
            <w:vAlign w:val="center"/>
          </w:tcPr>
          <w:p w:rsidR="00BA039C" w:rsidRDefault="00BA039C" w:rsidP="00B1550D">
            <w:pPr>
              <w:widowControl w:val="0"/>
              <w:overflowPunct/>
              <w:autoSpaceDE/>
              <w:autoSpaceDN/>
              <w:adjustRightInd/>
              <w:spacing w:line="180" w:lineRule="exact"/>
              <w:jc w:val="center"/>
              <w:textAlignment w:val="auto"/>
              <w:rPr>
                <w:b/>
                <w:color w:val="000000"/>
                <w:szCs w:val="18"/>
                <w:lang w:eastAsia="en-US"/>
              </w:rPr>
            </w:pPr>
          </w:p>
          <w:p w:rsidR="004F35BB" w:rsidRDefault="00833258" w:rsidP="00B1550D">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50</w:t>
            </w:r>
          </w:p>
          <w:p w:rsidR="005278DD" w:rsidRDefault="005278DD" w:rsidP="00B1550D">
            <w:pPr>
              <w:widowControl w:val="0"/>
              <w:overflowPunct/>
              <w:autoSpaceDE/>
              <w:autoSpaceDN/>
              <w:adjustRightInd/>
              <w:spacing w:line="180" w:lineRule="exact"/>
              <w:jc w:val="center"/>
              <w:textAlignment w:val="auto"/>
              <w:rPr>
                <w:color w:val="000000"/>
                <w:szCs w:val="18"/>
                <w:lang w:eastAsia="en-US"/>
              </w:rPr>
            </w:pPr>
          </w:p>
          <w:p w:rsidR="00BA039C" w:rsidRDefault="00BA039C" w:rsidP="00B1550D">
            <w:pPr>
              <w:widowControl w:val="0"/>
              <w:overflowPunct/>
              <w:autoSpaceDE/>
              <w:autoSpaceDN/>
              <w:adjustRightInd/>
              <w:spacing w:line="180" w:lineRule="exact"/>
              <w:jc w:val="center"/>
              <w:textAlignment w:val="auto"/>
              <w:rPr>
                <w:color w:val="000000"/>
                <w:szCs w:val="18"/>
                <w:lang w:eastAsia="en-US"/>
              </w:rPr>
            </w:pPr>
          </w:p>
          <w:p w:rsidR="00CE177D" w:rsidRPr="00CE177D" w:rsidRDefault="00833258" w:rsidP="00B1550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3</w:t>
            </w:r>
            <w:r w:rsidR="00CE177D" w:rsidRPr="00CE177D">
              <w:rPr>
                <w:color w:val="000000"/>
                <w:szCs w:val="18"/>
                <w:lang w:eastAsia="en-US"/>
              </w:rPr>
              <w:t>0</w:t>
            </w:r>
          </w:p>
          <w:p w:rsidR="00CE177D" w:rsidRPr="00CE177D" w:rsidRDefault="00833258" w:rsidP="00B1550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4</w:t>
            </w:r>
            <w:r w:rsidR="00A25ED9">
              <w:rPr>
                <w:color w:val="000000"/>
                <w:szCs w:val="18"/>
                <w:lang w:eastAsia="en-US"/>
              </w:rPr>
              <w:t>0</w:t>
            </w:r>
          </w:p>
          <w:p w:rsidR="00CE177D" w:rsidRPr="00507D27" w:rsidRDefault="00833258" w:rsidP="00B1550D">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5</w:t>
            </w:r>
            <w:r w:rsidR="00CE177D" w:rsidRPr="00CE177D">
              <w:rPr>
                <w:color w:val="000000"/>
                <w:szCs w:val="18"/>
                <w:lang w:eastAsia="en-US"/>
              </w:rPr>
              <w:t>0</w:t>
            </w:r>
          </w:p>
        </w:tc>
        <w:tc>
          <w:tcPr>
            <w:tcW w:w="1125"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0"/>
        </w:trPr>
        <w:tc>
          <w:tcPr>
            <w:tcW w:w="919" w:type="dxa"/>
            <w:tcBorders>
              <w:top w:val="single" w:sz="4" w:space="0" w:color="auto"/>
              <w:left w:val="single" w:sz="18" w:space="0" w:color="auto"/>
              <w:bottom w:val="single" w:sz="4" w:space="0" w:color="auto"/>
            </w:tcBorders>
            <w:shd w:val="clear" w:color="auto" w:fill="FFFFFF"/>
          </w:tcPr>
          <w:p w:rsidR="004F35BB" w:rsidRDefault="004F35BB" w:rsidP="00CE177D">
            <w:pPr>
              <w:jc w:val="center"/>
            </w:pPr>
            <w:r w:rsidRPr="00791BED">
              <w:rPr>
                <w:color w:val="000000"/>
                <w:spacing w:val="30"/>
                <w:szCs w:val="18"/>
                <w:lang w:eastAsia="en-US"/>
              </w:rPr>
              <w:t>C.</w:t>
            </w:r>
            <w:r w:rsidR="00CE177D">
              <w:rPr>
                <w:color w:val="000000"/>
                <w:spacing w:val="30"/>
                <w:szCs w:val="18"/>
                <w:lang w:eastAsia="en-US"/>
              </w:rPr>
              <w:t>3</w:t>
            </w:r>
          </w:p>
        </w:tc>
        <w:tc>
          <w:tcPr>
            <w:tcW w:w="4142" w:type="dxa"/>
            <w:gridSpan w:val="2"/>
            <w:tcBorders>
              <w:top w:val="single" w:sz="4" w:space="0" w:color="auto"/>
              <w:left w:val="single" w:sz="4" w:space="0" w:color="auto"/>
              <w:bottom w:val="single" w:sz="4" w:space="0" w:color="auto"/>
            </w:tcBorders>
            <w:shd w:val="clear" w:color="auto" w:fill="FFFFFF"/>
            <w:vAlign w:val="center"/>
          </w:tcPr>
          <w:p w:rsidR="004F35BB" w:rsidRPr="00B66C86" w:rsidRDefault="00A25ED9" w:rsidP="00B1550D">
            <w:pPr>
              <w:widowControl w:val="0"/>
              <w:overflowPunct/>
              <w:autoSpaceDE/>
              <w:autoSpaceDN/>
              <w:adjustRightInd/>
              <w:spacing w:line="226" w:lineRule="exact"/>
              <w:textAlignment w:val="auto"/>
              <w:rPr>
                <w:bCs/>
                <w:color w:val="000000"/>
                <w:szCs w:val="18"/>
                <w:lang w:eastAsia="en-US"/>
              </w:rPr>
            </w:pPr>
            <w:r>
              <w:rPr>
                <w:bCs/>
                <w:color w:val="000000"/>
                <w:szCs w:val="18"/>
                <w:lang w:eastAsia="en-US"/>
              </w:rPr>
              <w:t xml:space="preserve">Resume </w:t>
            </w:r>
            <w:r w:rsidR="004F35BB" w:rsidRPr="00B66C86">
              <w:rPr>
                <w:bCs/>
                <w:color w:val="000000"/>
                <w:szCs w:val="18"/>
                <w:lang w:eastAsia="en-US"/>
              </w:rPr>
              <w:t xml:space="preserve">of </w:t>
            </w:r>
            <w:r w:rsidR="00CE177D" w:rsidRPr="00B66C86">
              <w:rPr>
                <w:bCs/>
                <w:color w:val="000000"/>
                <w:szCs w:val="18"/>
                <w:lang w:eastAsia="en-US"/>
              </w:rPr>
              <w:t xml:space="preserve">English speaking </w:t>
            </w:r>
            <w:r w:rsidR="00B66C86" w:rsidRPr="0019640C">
              <w:rPr>
                <w:bCs/>
                <w:color w:val="000000"/>
                <w:szCs w:val="18"/>
                <w:u w:val="single"/>
                <w:lang w:eastAsia="en-US"/>
              </w:rPr>
              <w:t>a</w:t>
            </w:r>
            <w:r w:rsidR="00CE177D" w:rsidRPr="0019640C">
              <w:rPr>
                <w:bCs/>
                <w:color w:val="000000"/>
                <w:szCs w:val="18"/>
                <w:u w:val="single"/>
                <w:lang w:eastAsia="en-US"/>
              </w:rPr>
              <w:t xml:space="preserve">irport transfer </w:t>
            </w:r>
            <w:r w:rsidR="0019640C">
              <w:rPr>
                <w:bCs/>
                <w:color w:val="000000"/>
                <w:szCs w:val="18"/>
                <w:u w:val="single"/>
                <w:lang w:eastAsia="en-US"/>
              </w:rPr>
              <w:t xml:space="preserve">contact </w:t>
            </w:r>
            <w:r w:rsidR="00CE177D" w:rsidRPr="0019640C">
              <w:rPr>
                <w:bCs/>
                <w:color w:val="000000"/>
                <w:szCs w:val="18"/>
                <w:u w:val="single"/>
                <w:lang w:eastAsia="en-US"/>
              </w:rPr>
              <w:t>officer</w:t>
            </w:r>
            <w:r w:rsidR="00CE177D" w:rsidRPr="00B66C86">
              <w:rPr>
                <w:bCs/>
                <w:color w:val="000000"/>
                <w:szCs w:val="18"/>
                <w:lang w:eastAsia="en-US"/>
              </w:rPr>
              <w:t>, dedicated to UNFPA</w:t>
            </w:r>
            <w:r>
              <w:rPr>
                <w:bCs/>
                <w:color w:val="000000"/>
                <w:szCs w:val="18"/>
                <w:lang w:eastAsia="en-US"/>
              </w:rPr>
              <w:t xml:space="preserve"> EECARO</w:t>
            </w:r>
          </w:p>
          <w:p w:rsidR="004F35BB" w:rsidRPr="00B66C86" w:rsidRDefault="004F35BB" w:rsidP="00B1550D">
            <w:pPr>
              <w:widowControl w:val="0"/>
              <w:overflowPunct/>
              <w:autoSpaceDE/>
              <w:autoSpaceDN/>
              <w:adjustRightInd/>
              <w:spacing w:line="180" w:lineRule="exact"/>
              <w:textAlignment w:val="auto"/>
              <w:rPr>
                <w:bCs/>
                <w:color w:val="000000"/>
                <w:szCs w:val="18"/>
                <w:lang w:eastAsia="en-US"/>
              </w:rPr>
            </w:pPr>
          </w:p>
        </w:tc>
        <w:tc>
          <w:tcPr>
            <w:tcW w:w="978" w:type="dxa"/>
            <w:gridSpan w:val="2"/>
            <w:tcBorders>
              <w:top w:val="single" w:sz="4" w:space="0" w:color="auto"/>
              <w:left w:val="single" w:sz="4" w:space="0" w:color="auto"/>
              <w:bottom w:val="single" w:sz="4" w:space="0" w:color="auto"/>
            </w:tcBorders>
            <w:shd w:val="clear" w:color="auto" w:fill="FFFFFF"/>
            <w:vAlign w:val="center"/>
          </w:tcPr>
          <w:p w:rsidR="004F35BB" w:rsidRDefault="00A25ED9" w:rsidP="00B1550D">
            <w:pPr>
              <w:widowControl w:val="0"/>
              <w:overflowPunct/>
              <w:autoSpaceDE/>
              <w:autoSpaceDN/>
              <w:adjustRightInd/>
              <w:jc w:val="center"/>
              <w:textAlignment w:val="auto"/>
              <w:rPr>
                <w:b/>
                <w:color w:val="000000"/>
                <w:szCs w:val="18"/>
                <w:lang w:eastAsia="en-US"/>
              </w:rPr>
            </w:pPr>
            <w:r>
              <w:rPr>
                <w:b/>
                <w:color w:val="000000"/>
                <w:szCs w:val="18"/>
                <w:lang w:eastAsia="en-US"/>
              </w:rPr>
              <w:t>15</w:t>
            </w:r>
          </w:p>
          <w:p w:rsidR="00CE177D" w:rsidRPr="00507D27" w:rsidRDefault="00CE177D" w:rsidP="00B1550D">
            <w:pPr>
              <w:widowControl w:val="0"/>
              <w:overflowPunct/>
              <w:autoSpaceDE/>
              <w:autoSpaceDN/>
              <w:adjustRightInd/>
              <w:jc w:val="center"/>
              <w:textAlignment w:val="auto"/>
              <w:rPr>
                <w:rFonts w:eastAsia="Courier New"/>
                <w:color w:val="000000"/>
                <w:sz w:val="12"/>
                <w:szCs w:val="10"/>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4F35BB" w:rsidRPr="00507D27" w:rsidRDefault="004F35BB" w:rsidP="00B1550D">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4F35BB" w:rsidRPr="00507D27" w:rsidRDefault="004F35BB" w:rsidP="00B1550D">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0"/>
        </w:trPr>
        <w:tc>
          <w:tcPr>
            <w:tcW w:w="919" w:type="dxa"/>
            <w:tcBorders>
              <w:top w:val="single" w:sz="4" w:space="0" w:color="auto"/>
              <w:left w:val="single" w:sz="18" w:space="0" w:color="auto"/>
              <w:bottom w:val="single" w:sz="4" w:space="0" w:color="auto"/>
              <w:right w:val="single" w:sz="4" w:space="0" w:color="auto"/>
            </w:tcBorders>
            <w:shd w:val="clear" w:color="auto" w:fill="FFFFFF"/>
          </w:tcPr>
          <w:p w:rsidR="00CE177D" w:rsidRDefault="00CE177D" w:rsidP="00CE177D">
            <w:pPr>
              <w:jc w:val="center"/>
            </w:pPr>
            <w:r w:rsidRPr="00791BED">
              <w:rPr>
                <w:color w:val="000000"/>
                <w:spacing w:val="30"/>
                <w:szCs w:val="18"/>
                <w:lang w:eastAsia="en-US"/>
              </w:rPr>
              <w:t>C.</w:t>
            </w:r>
            <w:r>
              <w:rPr>
                <w:color w:val="000000"/>
                <w:spacing w:val="30"/>
                <w:szCs w:val="18"/>
                <w:lang w:eastAsia="en-US"/>
              </w:rPr>
              <w:t>4</w:t>
            </w:r>
          </w:p>
        </w:tc>
        <w:tc>
          <w:tcPr>
            <w:tcW w:w="41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77D" w:rsidRPr="00B66C86" w:rsidRDefault="00A25ED9" w:rsidP="00B1550D">
            <w:pPr>
              <w:widowControl w:val="0"/>
              <w:overflowPunct/>
              <w:autoSpaceDE/>
              <w:autoSpaceDN/>
              <w:adjustRightInd/>
              <w:spacing w:line="226" w:lineRule="exact"/>
              <w:textAlignment w:val="auto"/>
              <w:rPr>
                <w:bCs/>
                <w:color w:val="000000"/>
                <w:szCs w:val="18"/>
                <w:lang w:eastAsia="en-US"/>
              </w:rPr>
            </w:pPr>
            <w:r>
              <w:rPr>
                <w:bCs/>
                <w:color w:val="000000"/>
                <w:szCs w:val="18"/>
                <w:lang w:eastAsia="en-US"/>
              </w:rPr>
              <w:t xml:space="preserve">Resume </w:t>
            </w:r>
            <w:r w:rsidR="00CE177D" w:rsidRPr="00B66C86">
              <w:rPr>
                <w:bCs/>
                <w:color w:val="000000"/>
                <w:szCs w:val="18"/>
                <w:lang w:eastAsia="en-US"/>
              </w:rPr>
              <w:t xml:space="preserve">of English speaking </w:t>
            </w:r>
            <w:r w:rsidR="0019640C">
              <w:rPr>
                <w:bCs/>
                <w:color w:val="000000"/>
                <w:szCs w:val="18"/>
                <w:u w:val="single"/>
                <w:lang w:eastAsia="en-US"/>
              </w:rPr>
              <w:t>vi</w:t>
            </w:r>
            <w:r w:rsidR="00CE177D" w:rsidRPr="0019640C">
              <w:rPr>
                <w:bCs/>
                <w:color w:val="000000"/>
                <w:szCs w:val="18"/>
                <w:u w:val="single"/>
                <w:lang w:eastAsia="en-US"/>
              </w:rPr>
              <w:t xml:space="preserve">sa services </w:t>
            </w:r>
            <w:r w:rsidR="0019640C">
              <w:rPr>
                <w:bCs/>
                <w:color w:val="000000"/>
                <w:szCs w:val="18"/>
                <w:u w:val="single"/>
                <w:lang w:eastAsia="en-US"/>
              </w:rPr>
              <w:t xml:space="preserve">contact </w:t>
            </w:r>
            <w:r w:rsidR="00CE177D" w:rsidRPr="0019640C">
              <w:rPr>
                <w:bCs/>
                <w:color w:val="000000"/>
                <w:szCs w:val="18"/>
                <w:u w:val="single"/>
                <w:lang w:eastAsia="en-US"/>
              </w:rPr>
              <w:t>officer</w:t>
            </w:r>
            <w:r w:rsidR="00CE177D" w:rsidRPr="00B66C86">
              <w:rPr>
                <w:bCs/>
                <w:color w:val="000000"/>
                <w:szCs w:val="18"/>
                <w:lang w:eastAsia="en-US"/>
              </w:rPr>
              <w:t>, dedicated to UNFPA</w:t>
            </w:r>
            <w:r>
              <w:rPr>
                <w:bCs/>
                <w:color w:val="000000"/>
                <w:szCs w:val="18"/>
                <w:lang w:eastAsia="en-US"/>
              </w:rPr>
              <w:t xml:space="preserve"> EECARO</w:t>
            </w:r>
          </w:p>
          <w:p w:rsidR="00CE177D" w:rsidRPr="00B66C86" w:rsidRDefault="00CE177D" w:rsidP="00B1550D">
            <w:pPr>
              <w:widowControl w:val="0"/>
              <w:overflowPunct/>
              <w:autoSpaceDE/>
              <w:autoSpaceDN/>
              <w:adjustRightInd/>
              <w:spacing w:line="180" w:lineRule="exact"/>
              <w:textAlignment w:val="auto"/>
              <w:rPr>
                <w:bCs/>
                <w:color w:val="000000"/>
                <w:szCs w:val="18"/>
                <w:lang w:eastAsia="en-US"/>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77D" w:rsidRDefault="00A25ED9" w:rsidP="00CE177D">
            <w:pPr>
              <w:widowControl w:val="0"/>
              <w:overflowPunct/>
              <w:autoSpaceDE/>
              <w:autoSpaceDN/>
              <w:adjustRightInd/>
              <w:jc w:val="center"/>
              <w:textAlignment w:val="auto"/>
              <w:rPr>
                <w:b/>
                <w:color w:val="000000"/>
                <w:szCs w:val="18"/>
                <w:lang w:eastAsia="en-US"/>
              </w:rPr>
            </w:pPr>
            <w:r>
              <w:rPr>
                <w:b/>
                <w:color w:val="000000"/>
                <w:szCs w:val="18"/>
                <w:lang w:eastAsia="en-US"/>
              </w:rPr>
              <w:t>15</w:t>
            </w:r>
          </w:p>
          <w:p w:rsidR="00CE177D" w:rsidRPr="00507D27" w:rsidRDefault="00CE177D" w:rsidP="00CE177D">
            <w:pPr>
              <w:widowControl w:val="0"/>
              <w:overflowPunct/>
              <w:autoSpaceDE/>
              <w:autoSpaceDN/>
              <w:adjustRightInd/>
              <w:jc w:val="center"/>
              <w:textAlignment w:val="auto"/>
              <w:rPr>
                <w:rFonts w:eastAsia="Courier New"/>
                <w:color w:val="000000"/>
                <w:sz w:val="12"/>
                <w:szCs w:val="10"/>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CE177D" w:rsidRPr="00507D27" w:rsidRDefault="00CE177D" w:rsidP="00B1550D">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r>
      <w:tr w:rsidR="00CE177D" w:rsidRPr="00507D27" w:rsidTr="005278DD">
        <w:trPr>
          <w:cantSplit/>
          <w:trHeight w:val="20"/>
        </w:trPr>
        <w:tc>
          <w:tcPr>
            <w:tcW w:w="919" w:type="dxa"/>
            <w:tcBorders>
              <w:top w:val="single" w:sz="4" w:space="0" w:color="auto"/>
              <w:left w:val="single" w:sz="18" w:space="0" w:color="auto"/>
              <w:bottom w:val="single" w:sz="4" w:space="0" w:color="auto"/>
            </w:tcBorders>
            <w:shd w:val="clear" w:color="auto" w:fill="FFFFFF"/>
          </w:tcPr>
          <w:p w:rsidR="00CE177D" w:rsidRPr="00791BED" w:rsidRDefault="00CE177D" w:rsidP="004F35BB">
            <w:pPr>
              <w:jc w:val="center"/>
              <w:rPr>
                <w:color w:val="000000"/>
                <w:spacing w:val="30"/>
                <w:szCs w:val="18"/>
                <w:lang w:eastAsia="en-US"/>
              </w:rPr>
            </w:pPr>
          </w:p>
        </w:tc>
        <w:tc>
          <w:tcPr>
            <w:tcW w:w="4142" w:type="dxa"/>
            <w:gridSpan w:val="2"/>
            <w:tcBorders>
              <w:top w:val="single" w:sz="4" w:space="0" w:color="auto"/>
              <w:left w:val="single" w:sz="4" w:space="0" w:color="auto"/>
              <w:bottom w:val="single" w:sz="4" w:space="0" w:color="auto"/>
            </w:tcBorders>
            <w:shd w:val="clear" w:color="auto" w:fill="FFFFFF"/>
            <w:vAlign w:val="center"/>
          </w:tcPr>
          <w:p w:rsidR="00CE177D" w:rsidRPr="00507D27" w:rsidRDefault="00CE177D" w:rsidP="005278DD">
            <w:pPr>
              <w:widowControl w:val="0"/>
              <w:overflowPunct/>
              <w:autoSpaceDE/>
              <w:autoSpaceDN/>
              <w:adjustRightInd/>
              <w:spacing w:line="276" w:lineRule="auto"/>
              <w:jc w:val="right"/>
              <w:textAlignment w:val="auto"/>
              <w:rPr>
                <w:color w:val="000000"/>
                <w:szCs w:val="18"/>
                <w:lang w:eastAsia="en-US"/>
              </w:rPr>
            </w:pPr>
            <w:r w:rsidRPr="00507D27">
              <w:rPr>
                <w:b/>
                <w:bCs/>
                <w:color w:val="000000"/>
                <w:szCs w:val="18"/>
                <w:lang w:eastAsia="en-US"/>
              </w:rPr>
              <w:t xml:space="preserve">Total Part </w:t>
            </w:r>
            <w:r>
              <w:rPr>
                <w:b/>
                <w:bCs/>
                <w:color w:val="000000"/>
                <w:szCs w:val="18"/>
                <w:lang w:eastAsia="en-US"/>
              </w:rPr>
              <w:t>C</w:t>
            </w:r>
          </w:p>
        </w:tc>
        <w:tc>
          <w:tcPr>
            <w:tcW w:w="978" w:type="dxa"/>
            <w:gridSpan w:val="2"/>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CE177D" w:rsidRPr="00424DE0" w:rsidRDefault="00833258" w:rsidP="00B1550D">
            <w:pPr>
              <w:widowControl w:val="0"/>
              <w:overflowPunct/>
              <w:autoSpaceDE/>
              <w:autoSpaceDN/>
              <w:adjustRightInd/>
              <w:spacing w:line="276" w:lineRule="auto"/>
              <w:jc w:val="center"/>
              <w:textAlignment w:val="auto"/>
              <w:rPr>
                <w:b/>
                <w:color w:val="000000"/>
                <w:lang w:eastAsia="en-US"/>
              </w:rPr>
            </w:pPr>
            <w:r>
              <w:rPr>
                <w:b/>
                <w:color w:val="000000"/>
                <w:lang w:eastAsia="en-US"/>
              </w:rPr>
              <w:t>200</w:t>
            </w: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r>
      <w:tr w:rsidR="0019640C" w:rsidRPr="00507D27" w:rsidTr="005278DD">
        <w:trPr>
          <w:cantSplit/>
          <w:trHeight w:val="20"/>
        </w:trPr>
        <w:tc>
          <w:tcPr>
            <w:tcW w:w="919" w:type="dxa"/>
            <w:tcBorders>
              <w:top w:val="single" w:sz="4" w:space="0" w:color="auto"/>
              <w:left w:val="single" w:sz="18" w:space="0" w:color="auto"/>
              <w:bottom w:val="single" w:sz="4" w:space="0" w:color="auto"/>
            </w:tcBorders>
            <w:shd w:val="clear" w:color="auto" w:fill="D9D9D9" w:themeFill="background1" w:themeFillShade="D9"/>
          </w:tcPr>
          <w:p w:rsidR="0019640C" w:rsidRPr="0019640C" w:rsidRDefault="0019640C" w:rsidP="004F35BB">
            <w:pPr>
              <w:jc w:val="center"/>
              <w:rPr>
                <w:b/>
                <w:color w:val="000000"/>
                <w:spacing w:val="30"/>
                <w:szCs w:val="18"/>
                <w:lang w:eastAsia="en-US"/>
              </w:rPr>
            </w:pPr>
            <w:r w:rsidRPr="0019640C">
              <w:rPr>
                <w:b/>
                <w:color w:val="000000"/>
                <w:spacing w:val="30"/>
                <w:szCs w:val="18"/>
                <w:lang w:eastAsia="en-US"/>
              </w:rPr>
              <w:t>D</w:t>
            </w:r>
          </w:p>
        </w:tc>
        <w:tc>
          <w:tcPr>
            <w:tcW w:w="414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B1550D">
            <w:pPr>
              <w:widowControl w:val="0"/>
              <w:overflowPunct/>
              <w:autoSpaceDE/>
              <w:autoSpaceDN/>
              <w:adjustRightInd/>
              <w:spacing w:line="276" w:lineRule="auto"/>
              <w:textAlignment w:val="auto"/>
              <w:rPr>
                <w:b/>
                <w:bCs/>
                <w:color w:val="000000"/>
                <w:szCs w:val="18"/>
                <w:lang w:eastAsia="en-US"/>
              </w:rPr>
            </w:pPr>
            <w:r>
              <w:rPr>
                <w:b/>
                <w:bCs/>
                <w:color w:val="000000"/>
                <w:szCs w:val="18"/>
                <w:lang w:eastAsia="en-US"/>
              </w:rPr>
              <w:t>Customer Profile</w:t>
            </w:r>
          </w:p>
        </w:tc>
        <w:tc>
          <w:tcPr>
            <w:tcW w:w="97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1125"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Default="005278DD" w:rsidP="005C1A3B">
            <w:pPr>
              <w:widowControl w:val="0"/>
              <w:overflowPunct/>
              <w:autoSpaceDE/>
              <w:autoSpaceDN/>
              <w:adjustRightInd/>
              <w:spacing w:line="276" w:lineRule="auto"/>
              <w:jc w:val="center"/>
              <w:textAlignment w:val="auto"/>
              <w:rPr>
                <w:b/>
                <w:color w:val="000000"/>
                <w:lang w:eastAsia="en-US"/>
              </w:rPr>
            </w:pPr>
            <w:r w:rsidRPr="00507D27">
              <w:rPr>
                <w:b/>
                <w:bCs/>
                <w:color w:val="000000"/>
                <w:szCs w:val="18"/>
                <w:lang w:eastAsia="en-US"/>
              </w:rPr>
              <w:t>1</w:t>
            </w:r>
            <w:r w:rsidR="005C1A3B">
              <w:rPr>
                <w:b/>
                <w:bCs/>
                <w:color w:val="000000"/>
                <w:szCs w:val="18"/>
                <w:lang w:eastAsia="en-US"/>
              </w:rPr>
              <w:t>00</w:t>
            </w: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r>
      <w:tr w:rsidR="00CE177D" w:rsidRPr="00507D27" w:rsidTr="005278DD">
        <w:trPr>
          <w:cantSplit/>
          <w:trHeight w:val="1653"/>
        </w:trPr>
        <w:tc>
          <w:tcPr>
            <w:tcW w:w="919" w:type="dxa"/>
            <w:tcBorders>
              <w:top w:val="single" w:sz="4" w:space="0" w:color="auto"/>
              <w:left w:val="single" w:sz="18" w:space="0" w:color="auto"/>
              <w:bottom w:val="single" w:sz="4" w:space="0" w:color="auto"/>
            </w:tcBorders>
            <w:shd w:val="clear" w:color="auto" w:fill="FFFFFF"/>
            <w:vAlign w:val="center"/>
          </w:tcPr>
          <w:p w:rsidR="00CE177D" w:rsidRPr="0019640C" w:rsidRDefault="0019640C" w:rsidP="0019640C">
            <w:pPr>
              <w:jc w:val="center"/>
              <w:rPr>
                <w:color w:val="000000"/>
                <w:spacing w:val="30"/>
                <w:szCs w:val="18"/>
                <w:lang w:eastAsia="en-US"/>
              </w:rPr>
            </w:pPr>
            <w:r w:rsidRPr="0019640C">
              <w:rPr>
                <w:color w:val="000000"/>
                <w:spacing w:val="30"/>
                <w:szCs w:val="18"/>
                <w:lang w:eastAsia="en-US"/>
              </w:rPr>
              <w:t xml:space="preserve">D.1 </w:t>
            </w:r>
          </w:p>
        </w:tc>
        <w:tc>
          <w:tcPr>
            <w:tcW w:w="4142" w:type="dxa"/>
            <w:gridSpan w:val="2"/>
            <w:tcBorders>
              <w:top w:val="single" w:sz="4" w:space="0" w:color="auto"/>
              <w:left w:val="single" w:sz="4" w:space="0" w:color="auto"/>
              <w:bottom w:val="single" w:sz="4" w:space="0" w:color="auto"/>
            </w:tcBorders>
            <w:shd w:val="clear" w:color="auto" w:fill="FFFFFF"/>
            <w:vAlign w:val="center"/>
          </w:tcPr>
          <w:p w:rsidR="00CE177D" w:rsidRDefault="0019640C" w:rsidP="00B1550D">
            <w:pPr>
              <w:widowControl w:val="0"/>
              <w:overflowPunct/>
              <w:autoSpaceDE/>
              <w:autoSpaceDN/>
              <w:adjustRightInd/>
              <w:spacing w:line="230" w:lineRule="exact"/>
              <w:textAlignment w:val="auto"/>
              <w:rPr>
                <w:bCs/>
                <w:color w:val="000000"/>
                <w:szCs w:val="18"/>
                <w:lang w:eastAsia="en-US"/>
              </w:rPr>
            </w:pPr>
            <w:r w:rsidRPr="0019640C">
              <w:rPr>
                <w:bCs/>
                <w:color w:val="000000"/>
                <w:szCs w:val="18"/>
                <w:lang w:eastAsia="en-US"/>
              </w:rPr>
              <w:t xml:space="preserve">List of </w:t>
            </w:r>
            <w:r w:rsidR="005C1A3B">
              <w:rPr>
                <w:bCs/>
                <w:color w:val="000000"/>
                <w:szCs w:val="18"/>
                <w:lang w:eastAsia="en-US"/>
              </w:rPr>
              <w:t xml:space="preserve">current </w:t>
            </w:r>
            <w:r w:rsidRPr="0019640C">
              <w:rPr>
                <w:bCs/>
                <w:color w:val="000000"/>
                <w:szCs w:val="18"/>
                <w:lang w:eastAsia="en-US"/>
              </w:rPr>
              <w:t>corporate customers</w:t>
            </w:r>
          </w:p>
          <w:p w:rsidR="005C1A3B" w:rsidRDefault="005C1A3B" w:rsidP="00B1550D">
            <w:pPr>
              <w:widowControl w:val="0"/>
              <w:overflowPunct/>
              <w:autoSpaceDE/>
              <w:autoSpaceDN/>
              <w:adjustRightInd/>
              <w:spacing w:line="230" w:lineRule="exact"/>
              <w:textAlignment w:val="auto"/>
              <w:rPr>
                <w:bCs/>
                <w:color w:val="000000"/>
                <w:szCs w:val="18"/>
                <w:lang w:eastAsia="en-US"/>
              </w:rPr>
            </w:pPr>
          </w:p>
          <w:p w:rsidR="005C1A3B" w:rsidRDefault="005C1A3B" w:rsidP="00B1550D">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Up to 5 customers</w:t>
            </w:r>
          </w:p>
          <w:p w:rsidR="005C1A3B" w:rsidRDefault="005C1A3B" w:rsidP="00B1550D">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6 to 10 customers</w:t>
            </w:r>
          </w:p>
          <w:p w:rsidR="005C1A3B" w:rsidRPr="0019640C" w:rsidRDefault="005C1A3B" w:rsidP="00B1550D">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11 or more customers</w:t>
            </w:r>
          </w:p>
          <w:p w:rsidR="0019640C" w:rsidRPr="0019640C" w:rsidRDefault="0019640C" w:rsidP="00B1550D">
            <w:pPr>
              <w:widowControl w:val="0"/>
              <w:overflowPunct/>
              <w:autoSpaceDE/>
              <w:autoSpaceDN/>
              <w:adjustRightInd/>
              <w:spacing w:line="230" w:lineRule="exact"/>
              <w:textAlignment w:val="auto"/>
              <w:rPr>
                <w:bCs/>
                <w:color w:val="000000"/>
                <w:szCs w:val="18"/>
                <w:lang w:eastAsia="en-US"/>
              </w:rPr>
            </w:pPr>
          </w:p>
        </w:tc>
        <w:tc>
          <w:tcPr>
            <w:tcW w:w="978" w:type="dxa"/>
            <w:gridSpan w:val="2"/>
            <w:tcBorders>
              <w:top w:val="single" w:sz="4" w:space="0" w:color="auto"/>
              <w:left w:val="single" w:sz="4" w:space="0" w:color="auto"/>
              <w:bottom w:val="single" w:sz="4" w:space="0" w:color="auto"/>
            </w:tcBorders>
            <w:shd w:val="clear" w:color="auto" w:fill="FFFFFF"/>
            <w:vAlign w:val="center"/>
          </w:tcPr>
          <w:p w:rsidR="00CE177D" w:rsidRPr="005C1A3B" w:rsidRDefault="005C1A3B" w:rsidP="00CE177D">
            <w:pPr>
              <w:widowControl w:val="0"/>
              <w:overflowPunct/>
              <w:autoSpaceDE/>
              <w:autoSpaceDN/>
              <w:adjustRightInd/>
              <w:spacing w:line="180" w:lineRule="exact"/>
              <w:jc w:val="center"/>
              <w:textAlignment w:val="auto"/>
              <w:rPr>
                <w:b/>
                <w:color w:val="000000"/>
                <w:szCs w:val="18"/>
                <w:lang w:eastAsia="en-US"/>
              </w:rPr>
            </w:pPr>
            <w:r w:rsidRPr="005C1A3B">
              <w:rPr>
                <w:b/>
                <w:color w:val="000000"/>
                <w:szCs w:val="18"/>
                <w:lang w:eastAsia="en-US"/>
              </w:rPr>
              <w:t>40</w:t>
            </w:r>
          </w:p>
          <w:p w:rsidR="005C1A3B" w:rsidRPr="005C1A3B" w:rsidRDefault="005C1A3B" w:rsidP="00CE177D">
            <w:pPr>
              <w:widowControl w:val="0"/>
              <w:overflowPunct/>
              <w:autoSpaceDE/>
              <w:autoSpaceDN/>
              <w:adjustRightInd/>
              <w:spacing w:line="180" w:lineRule="exact"/>
              <w:jc w:val="center"/>
              <w:textAlignment w:val="auto"/>
              <w:rPr>
                <w:b/>
                <w:color w:val="000000"/>
                <w:szCs w:val="18"/>
                <w:lang w:eastAsia="en-US"/>
              </w:rPr>
            </w:pPr>
          </w:p>
          <w:p w:rsidR="005C1A3B" w:rsidRPr="005C1A3B" w:rsidRDefault="005C1A3B" w:rsidP="00CE177D">
            <w:pPr>
              <w:widowControl w:val="0"/>
              <w:overflowPunct/>
              <w:autoSpaceDE/>
              <w:autoSpaceDN/>
              <w:adjustRightInd/>
              <w:spacing w:line="180" w:lineRule="exact"/>
              <w:jc w:val="center"/>
              <w:textAlignment w:val="auto"/>
              <w:rPr>
                <w:color w:val="000000"/>
                <w:szCs w:val="18"/>
                <w:lang w:eastAsia="en-US"/>
              </w:rPr>
            </w:pPr>
            <w:r w:rsidRPr="005C1A3B">
              <w:rPr>
                <w:color w:val="000000"/>
                <w:szCs w:val="18"/>
                <w:lang w:eastAsia="en-US"/>
              </w:rPr>
              <w:t>20</w:t>
            </w:r>
          </w:p>
          <w:p w:rsidR="005C1A3B" w:rsidRPr="005C1A3B" w:rsidRDefault="005C1A3B" w:rsidP="00CE177D">
            <w:pPr>
              <w:widowControl w:val="0"/>
              <w:overflowPunct/>
              <w:autoSpaceDE/>
              <w:autoSpaceDN/>
              <w:adjustRightInd/>
              <w:spacing w:line="180" w:lineRule="exact"/>
              <w:jc w:val="center"/>
              <w:textAlignment w:val="auto"/>
              <w:rPr>
                <w:color w:val="000000"/>
                <w:szCs w:val="18"/>
                <w:lang w:eastAsia="en-US"/>
              </w:rPr>
            </w:pPr>
            <w:r w:rsidRPr="005C1A3B">
              <w:rPr>
                <w:color w:val="000000"/>
                <w:szCs w:val="18"/>
                <w:lang w:eastAsia="en-US"/>
              </w:rPr>
              <w:t>30</w:t>
            </w:r>
          </w:p>
          <w:p w:rsidR="005C1A3B" w:rsidRPr="00507D27" w:rsidRDefault="005C1A3B" w:rsidP="00CE177D">
            <w:pPr>
              <w:widowControl w:val="0"/>
              <w:overflowPunct/>
              <w:autoSpaceDE/>
              <w:autoSpaceDN/>
              <w:adjustRightInd/>
              <w:spacing w:line="180" w:lineRule="exact"/>
              <w:jc w:val="center"/>
              <w:textAlignment w:val="auto"/>
              <w:rPr>
                <w:rFonts w:eastAsia="Courier New"/>
                <w:color w:val="000000"/>
                <w:sz w:val="12"/>
                <w:szCs w:val="10"/>
                <w:lang w:eastAsia="en-US"/>
              </w:rPr>
            </w:pPr>
            <w:r w:rsidRPr="005C1A3B">
              <w:rPr>
                <w:color w:val="000000"/>
                <w:szCs w:val="18"/>
                <w:lang w:eastAsia="en-US"/>
              </w:rPr>
              <w:t>40</w:t>
            </w:r>
          </w:p>
        </w:tc>
        <w:tc>
          <w:tcPr>
            <w:tcW w:w="1125" w:type="dxa"/>
            <w:tcBorders>
              <w:top w:val="single" w:sz="4" w:space="0" w:color="auto"/>
              <w:left w:val="single" w:sz="4" w:space="0" w:color="auto"/>
              <w:bottom w:val="single" w:sz="4" w:space="0" w:color="auto"/>
            </w:tcBorders>
            <w:shd w:val="clear" w:color="auto" w:fill="FFFFFF"/>
            <w:vAlign w:val="center"/>
          </w:tcPr>
          <w:p w:rsidR="00CE177D" w:rsidRPr="00424DE0" w:rsidRDefault="00CE177D" w:rsidP="00B1550D">
            <w:pPr>
              <w:widowControl w:val="0"/>
              <w:overflowPunct/>
              <w:autoSpaceDE/>
              <w:autoSpaceDN/>
              <w:adjustRightInd/>
              <w:spacing w:line="276" w:lineRule="auto"/>
              <w:jc w:val="center"/>
              <w:textAlignment w:val="auto"/>
              <w:rPr>
                <w:b/>
                <w:color w:val="00000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CE177D" w:rsidRPr="00507D27" w:rsidRDefault="00CE177D" w:rsidP="00B1550D">
            <w:pPr>
              <w:widowControl w:val="0"/>
              <w:overflowPunct/>
              <w:autoSpaceDE/>
              <w:autoSpaceDN/>
              <w:adjustRightInd/>
              <w:textAlignment w:val="auto"/>
              <w:rPr>
                <w:rFonts w:eastAsia="Courier New"/>
                <w:color w:val="000000"/>
                <w:sz w:val="12"/>
                <w:szCs w:val="10"/>
                <w:lang w:eastAsia="en-US"/>
              </w:rPr>
            </w:pPr>
          </w:p>
        </w:tc>
      </w:tr>
      <w:tr w:rsidR="0019640C" w:rsidRPr="00507D27" w:rsidTr="005278DD">
        <w:trPr>
          <w:cantSplit/>
          <w:trHeight w:val="1725"/>
        </w:trPr>
        <w:tc>
          <w:tcPr>
            <w:tcW w:w="919" w:type="dxa"/>
            <w:tcBorders>
              <w:top w:val="single" w:sz="4" w:space="0" w:color="auto"/>
              <w:left w:val="single" w:sz="18" w:space="0" w:color="auto"/>
              <w:bottom w:val="single" w:sz="4" w:space="0" w:color="auto"/>
            </w:tcBorders>
            <w:shd w:val="clear" w:color="auto" w:fill="FFFFFF"/>
            <w:vAlign w:val="center"/>
          </w:tcPr>
          <w:p w:rsidR="0019640C" w:rsidRPr="0019640C" w:rsidRDefault="0019640C" w:rsidP="0019640C">
            <w:pPr>
              <w:jc w:val="center"/>
              <w:rPr>
                <w:color w:val="000000"/>
                <w:spacing w:val="30"/>
                <w:szCs w:val="18"/>
                <w:lang w:eastAsia="en-US"/>
              </w:rPr>
            </w:pPr>
            <w:r w:rsidRPr="0019640C">
              <w:rPr>
                <w:color w:val="000000"/>
                <w:spacing w:val="30"/>
                <w:szCs w:val="18"/>
                <w:lang w:eastAsia="en-US"/>
              </w:rPr>
              <w:t>D.2.</w:t>
            </w:r>
          </w:p>
        </w:tc>
        <w:tc>
          <w:tcPr>
            <w:tcW w:w="4142" w:type="dxa"/>
            <w:gridSpan w:val="2"/>
            <w:tcBorders>
              <w:top w:val="single" w:sz="4" w:space="0" w:color="auto"/>
              <w:left w:val="single" w:sz="4" w:space="0" w:color="auto"/>
              <w:bottom w:val="single" w:sz="4" w:space="0" w:color="auto"/>
            </w:tcBorders>
            <w:shd w:val="clear" w:color="auto" w:fill="FFFFFF"/>
            <w:vAlign w:val="center"/>
          </w:tcPr>
          <w:p w:rsidR="0019640C" w:rsidRPr="0019640C" w:rsidRDefault="0019640C" w:rsidP="00B1550D">
            <w:pPr>
              <w:widowControl w:val="0"/>
              <w:overflowPunct/>
              <w:autoSpaceDE/>
              <w:autoSpaceDN/>
              <w:adjustRightInd/>
              <w:spacing w:line="227" w:lineRule="exact"/>
              <w:textAlignment w:val="auto"/>
              <w:rPr>
                <w:bCs/>
                <w:color w:val="000000"/>
                <w:szCs w:val="18"/>
                <w:lang w:eastAsia="en-US"/>
              </w:rPr>
            </w:pPr>
            <w:r w:rsidRPr="0019640C">
              <w:rPr>
                <w:bCs/>
                <w:color w:val="000000"/>
                <w:szCs w:val="18"/>
                <w:lang w:eastAsia="en-US"/>
              </w:rPr>
              <w:t xml:space="preserve">List and Number of Customers which are </w:t>
            </w:r>
            <w:r w:rsidRPr="005278DD">
              <w:rPr>
                <w:bCs/>
                <w:color w:val="000000"/>
                <w:szCs w:val="18"/>
                <w:u w:val="single"/>
                <w:lang w:eastAsia="en-US"/>
              </w:rPr>
              <w:t xml:space="preserve">International Organizations/Institutions/ </w:t>
            </w:r>
            <w:r w:rsidR="005278DD">
              <w:rPr>
                <w:bCs/>
                <w:color w:val="000000"/>
                <w:szCs w:val="18"/>
                <w:u w:val="single"/>
                <w:lang w:eastAsia="en-US"/>
              </w:rPr>
              <w:t>Diplomatic Missions</w:t>
            </w:r>
            <w:r w:rsidRPr="0019640C">
              <w:rPr>
                <w:bCs/>
                <w:color w:val="000000"/>
                <w:szCs w:val="18"/>
                <w:lang w:eastAsia="en-US"/>
              </w:rPr>
              <w:t xml:space="preserve"> operating in Turkey</w:t>
            </w:r>
          </w:p>
          <w:p w:rsidR="0019640C" w:rsidRPr="0019640C" w:rsidRDefault="005278DD" w:rsidP="00B1550D">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Up to 3</w:t>
            </w:r>
            <w:r w:rsidR="006D1D82">
              <w:rPr>
                <w:bCs/>
                <w:color w:val="000000"/>
                <w:szCs w:val="18"/>
                <w:lang w:eastAsia="en-US"/>
              </w:rPr>
              <w:t xml:space="preserve"> Customers</w:t>
            </w:r>
          </w:p>
          <w:p w:rsidR="0019640C" w:rsidRPr="0019640C" w:rsidRDefault="005278DD" w:rsidP="00B1550D">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4-</w:t>
            </w:r>
            <w:r w:rsidR="005C1A3B">
              <w:rPr>
                <w:bCs/>
                <w:color w:val="000000"/>
                <w:szCs w:val="18"/>
                <w:lang w:eastAsia="en-US"/>
              </w:rPr>
              <w:t>5</w:t>
            </w:r>
            <w:r>
              <w:rPr>
                <w:bCs/>
                <w:color w:val="000000"/>
                <w:szCs w:val="18"/>
                <w:lang w:eastAsia="en-US"/>
              </w:rPr>
              <w:t xml:space="preserve"> Customers</w:t>
            </w:r>
          </w:p>
          <w:p w:rsidR="0019640C" w:rsidRPr="0019640C" w:rsidRDefault="005278DD" w:rsidP="00B1550D">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 xml:space="preserve">More than </w:t>
            </w:r>
            <w:r w:rsidR="005C1A3B">
              <w:rPr>
                <w:bCs/>
                <w:color w:val="000000"/>
                <w:szCs w:val="18"/>
                <w:lang w:eastAsia="en-US"/>
              </w:rPr>
              <w:t>5</w:t>
            </w:r>
            <w:r>
              <w:rPr>
                <w:bCs/>
                <w:color w:val="000000"/>
                <w:szCs w:val="18"/>
                <w:lang w:eastAsia="en-US"/>
              </w:rPr>
              <w:t xml:space="preserve"> Customers</w:t>
            </w:r>
          </w:p>
          <w:p w:rsidR="0019640C" w:rsidRPr="0019640C" w:rsidRDefault="0019640C" w:rsidP="00B1550D">
            <w:pPr>
              <w:widowControl w:val="0"/>
              <w:overflowPunct/>
              <w:autoSpaceDE/>
              <w:autoSpaceDN/>
              <w:adjustRightInd/>
              <w:spacing w:line="230" w:lineRule="exact"/>
              <w:textAlignment w:val="auto"/>
              <w:rPr>
                <w:bCs/>
                <w:color w:val="000000"/>
                <w:szCs w:val="18"/>
                <w:lang w:eastAsia="en-US"/>
              </w:rPr>
            </w:pPr>
          </w:p>
        </w:tc>
        <w:tc>
          <w:tcPr>
            <w:tcW w:w="978" w:type="dxa"/>
            <w:gridSpan w:val="2"/>
            <w:tcBorders>
              <w:top w:val="single" w:sz="4" w:space="0" w:color="auto"/>
              <w:left w:val="single" w:sz="4" w:space="0" w:color="auto"/>
              <w:bottom w:val="single" w:sz="4" w:space="0" w:color="auto"/>
            </w:tcBorders>
            <w:shd w:val="clear" w:color="auto" w:fill="FFFFFF"/>
            <w:vAlign w:val="center"/>
          </w:tcPr>
          <w:p w:rsidR="0019640C" w:rsidRDefault="005C1A3B" w:rsidP="00B1550D">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60</w:t>
            </w:r>
          </w:p>
          <w:p w:rsidR="0019640C" w:rsidRDefault="0019640C" w:rsidP="00B1550D">
            <w:pPr>
              <w:widowControl w:val="0"/>
              <w:overflowPunct/>
              <w:autoSpaceDE/>
              <w:autoSpaceDN/>
              <w:adjustRightInd/>
              <w:spacing w:line="180" w:lineRule="exact"/>
              <w:jc w:val="center"/>
              <w:textAlignment w:val="auto"/>
              <w:rPr>
                <w:b/>
                <w:color w:val="000000"/>
                <w:szCs w:val="18"/>
                <w:lang w:eastAsia="en-US"/>
              </w:rPr>
            </w:pPr>
          </w:p>
          <w:p w:rsidR="0019640C" w:rsidRDefault="0019640C" w:rsidP="00B1550D">
            <w:pPr>
              <w:widowControl w:val="0"/>
              <w:overflowPunct/>
              <w:autoSpaceDE/>
              <w:autoSpaceDN/>
              <w:adjustRightInd/>
              <w:spacing w:line="180" w:lineRule="exact"/>
              <w:jc w:val="center"/>
              <w:textAlignment w:val="auto"/>
              <w:rPr>
                <w:b/>
                <w:color w:val="000000"/>
                <w:szCs w:val="18"/>
                <w:lang w:eastAsia="en-US"/>
              </w:rPr>
            </w:pPr>
          </w:p>
          <w:p w:rsidR="0019640C" w:rsidRDefault="00FE769D" w:rsidP="005278D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30</w:t>
            </w:r>
          </w:p>
          <w:p w:rsidR="0019640C" w:rsidRPr="00CE177D" w:rsidRDefault="00FE769D" w:rsidP="005278D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45</w:t>
            </w:r>
          </w:p>
          <w:p w:rsidR="0019640C" w:rsidRPr="00507D27" w:rsidRDefault="005C1A3B" w:rsidP="005278DD">
            <w:pPr>
              <w:widowControl w:val="0"/>
              <w:overflowPunct/>
              <w:autoSpaceDE/>
              <w:autoSpaceDN/>
              <w:adjustRightInd/>
              <w:spacing w:line="180" w:lineRule="exact"/>
              <w:jc w:val="center"/>
              <w:textAlignment w:val="auto"/>
              <w:rPr>
                <w:rFonts w:eastAsia="Courier New"/>
                <w:color w:val="000000"/>
                <w:sz w:val="12"/>
                <w:szCs w:val="10"/>
                <w:lang w:eastAsia="en-US"/>
              </w:rPr>
            </w:pPr>
            <w:r>
              <w:rPr>
                <w:color w:val="000000"/>
                <w:szCs w:val="18"/>
                <w:lang w:eastAsia="en-US"/>
              </w:rPr>
              <w:t>6</w:t>
            </w:r>
            <w:r w:rsidR="0019640C" w:rsidRPr="00CE177D">
              <w:rPr>
                <w:color w:val="000000"/>
                <w:szCs w:val="18"/>
                <w:lang w:eastAsia="en-US"/>
              </w:rPr>
              <w:t>0</w:t>
            </w:r>
          </w:p>
        </w:tc>
        <w:tc>
          <w:tcPr>
            <w:tcW w:w="1125" w:type="dxa"/>
            <w:tcBorders>
              <w:top w:val="single" w:sz="4" w:space="0" w:color="auto"/>
              <w:left w:val="single" w:sz="4" w:space="0" w:color="auto"/>
              <w:bottom w:val="single" w:sz="4" w:space="0" w:color="auto"/>
            </w:tcBorders>
            <w:shd w:val="clear" w:color="auto" w:fill="FFFFFF"/>
            <w:vAlign w:val="center"/>
          </w:tcPr>
          <w:p w:rsidR="0019640C" w:rsidRPr="00424DE0" w:rsidRDefault="0019640C" w:rsidP="00B1550D">
            <w:pPr>
              <w:widowControl w:val="0"/>
              <w:overflowPunct/>
              <w:autoSpaceDE/>
              <w:autoSpaceDN/>
              <w:adjustRightInd/>
              <w:spacing w:line="276" w:lineRule="auto"/>
              <w:jc w:val="center"/>
              <w:textAlignment w:val="auto"/>
              <w:rPr>
                <w:b/>
                <w:color w:val="00000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19640C" w:rsidRPr="00507D27" w:rsidRDefault="0019640C" w:rsidP="00B1550D">
            <w:pPr>
              <w:widowControl w:val="0"/>
              <w:overflowPunct/>
              <w:autoSpaceDE/>
              <w:autoSpaceDN/>
              <w:adjustRightInd/>
              <w:textAlignment w:val="auto"/>
              <w:rPr>
                <w:rFonts w:eastAsia="Courier New"/>
                <w:color w:val="000000"/>
                <w:sz w:val="12"/>
                <w:szCs w:val="10"/>
                <w:lang w:eastAsia="en-US"/>
              </w:rPr>
            </w:pPr>
          </w:p>
        </w:tc>
      </w:tr>
      <w:tr w:rsidR="00D05435" w:rsidRPr="00507D27" w:rsidTr="005278DD">
        <w:trPr>
          <w:cantSplit/>
          <w:trHeight w:val="438"/>
        </w:trPr>
        <w:tc>
          <w:tcPr>
            <w:tcW w:w="919" w:type="dxa"/>
            <w:tcBorders>
              <w:top w:val="single" w:sz="4" w:space="0" w:color="auto"/>
              <w:left w:val="single" w:sz="18" w:space="0" w:color="auto"/>
              <w:bottom w:val="single" w:sz="4" w:space="0" w:color="auto"/>
            </w:tcBorders>
            <w:shd w:val="clear" w:color="auto" w:fill="FFFFFF"/>
            <w:vAlign w:val="center"/>
          </w:tcPr>
          <w:p w:rsidR="00D05435" w:rsidRPr="00507D27" w:rsidRDefault="00D05435" w:rsidP="00B1550D">
            <w:pPr>
              <w:widowControl w:val="0"/>
              <w:overflowPunct/>
              <w:autoSpaceDE/>
              <w:autoSpaceDN/>
              <w:adjustRightInd/>
              <w:spacing w:line="180" w:lineRule="exact"/>
              <w:textAlignment w:val="auto"/>
              <w:rPr>
                <w:b/>
                <w:bCs/>
                <w:color w:val="000000"/>
                <w:szCs w:val="18"/>
                <w:lang w:val="de-DE" w:eastAsia="en-US"/>
              </w:rPr>
            </w:pPr>
          </w:p>
        </w:tc>
        <w:tc>
          <w:tcPr>
            <w:tcW w:w="4142" w:type="dxa"/>
            <w:gridSpan w:val="2"/>
            <w:tcBorders>
              <w:top w:val="single" w:sz="4" w:space="0" w:color="auto"/>
              <w:left w:val="single" w:sz="4" w:space="0" w:color="auto"/>
              <w:bottom w:val="single" w:sz="4" w:space="0" w:color="auto"/>
            </w:tcBorders>
            <w:shd w:val="clear" w:color="auto" w:fill="FFFFFF"/>
            <w:vAlign w:val="center"/>
          </w:tcPr>
          <w:p w:rsidR="00D05435" w:rsidRPr="00507D27" w:rsidRDefault="00D05435" w:rsidP="005278DD">
            <w:pPr>
              <w:widowControl w:val="0"/>
              <w:overflowPunct/>
              <w:autoSpaceDE/>
              <w:autoSpaceDN/>
              <w:adjustRightInd/>
              <w:spacing w:line="180" w:lineRule="exact"/>
              <w:jc w:val="right"/>
              <w:textAlignment w:val="auto"/>
              <w:rPr>
                <w:color w:val="000000"/>
                <w:sz w:val="24"/>
                <w:szCs w:val="23"/>
                <w:lang w:eastAsia="en-US"/>
              </w:rPr>
            </w:pPr>
            <w:r w:rsidRPr="00507D27">
              <w:rPr>
                <w:b/>
                <w:bCs/>
                <w:color w:val="000000"/>
                <w:szCs w:val="18"/>
                <w:lang w:val="de-DE" w:eastAsia="en-US"/>
              </w:rPr>
              <w:t xml:space="preserve">Total Part </w:t>
            </w:r>
            <w:r w:rsidR="005278DD">
              <w:rPr>
                <w:b/>
                <w:bCs/>
                <w:color w:val="000000"/>
                <w:szCs w:val="18"/>
                <w:lang w:val="de-DE" w:eastAsia="en-US"/>
              </w:rPr>
              <w:t>D</w:t>
            </w:r>
            <w:r w:rsidRPr="00507D27">
              <w:rPr>
                <w:b/>
                <w:bCs/>
                <w:color w:val="000000"/>
                <w:szCs w:val="18"/>
                <w:lang w:val="de-DE" w:eastAsia="en-US"/>
              </w:rPr>
              <w:t xml:space="preserve">   </w:t>
            </w:r>
          </w:p>
        </w:tc>
        <w:tc>
          <w:tcPr>
            <w:tcW w:w="978" w:type="dxa"/>
            <w:gridSpan w:val="2"/>
            <w:tcBorders>
              <w:top w:val="single" w:sz="4" w:space="0" w:color="auto"/>
              <w:left w:val="single" w:sz="4" w:space="0" w:color="auto"/>
              <w:bottom w:val="single" w:sz="4" w:space="0" w:color="auto"/>
            </w:tcBorders>
            <w:shd w:val="clear" w:color="auto" w:fill="FFFFFF"/>
            <w:vAlign w:val="center"/>
          </w:tcPr>
          <w:p w:rsidR="00D05435" w:rsidRPr="00507D27" w:rsidRDefault="00D05435" w:rsidP="00B1550D">
            <w:pPr>
              <w:widowControl w:val="0"/>
              <w:overflowPunct/>
              <w:autoSpaceDE/>
              <w:autoSpaceDN/>
              <w:adjustRightInd/>
              <w:spacing w:line="180" w:lineRule="exact"/>
              <w:jc w:val="center"/>
              <w:textAlignment w:val="auto"/>
              <w:rPr>
                <w:color w:val="000000"/>
                <w:sz w:val="24"/>
                <w:szCs w:val="23"/>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D05435" w:rsidRPr="00424DE0" w:rsidRDefault="005278DD" w:rsidP="005C1A3B">
            <w:pPr>
              <w:widowControl w:val="0"/>
              <w:overflowPunct/>
              <w:autoSpaceDE/>
              <w:autoSpaceDN/>
              <w:adjustRightInd/>
              <w:spacing w:line="276" w:lineRule="auto"/>
              <w:jc w:val="center"/>
              <w:textAlignment w:val="auto"/>
              <w:rPr>
                <w:b/>
                <w:color w:val="000000"/>
                <w:lang w:eastAsia="en-US"/>
              </w:rPr>
            </w:pPr>
            <w:r w:rsidRPr="00507D27">
              <w:rPr>
                <w:b/>
                <w:bCs/>
                <w:color w:val="000000"/>
                <w:szCs w:val="18"/>
                <w:lang w:eastAsia="en-US"/>
              </w:rPr>
              <w:t>1</w:t>
            </w:r>
            <w:r w:rsidR="005C1A3B">
              <w:rPr>
                <w:b/>
                <w:bCs/>
                <w:color w:val="000000"/>
                <w:szCs w:val="18"/>
                <w:lang w:eastAsia="en-US"/>
              </w:rPr>
              <w:t>00</w:t>
            </w: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D05435" w:rsidRPr="00507D27" w:rsidRDefault="00D05435" w:rsidP="00B1550D">
            <w:pPr>
              <w:widowControl w:val="0"/>
              <w:overflowPunct/>
              <w:autoSpaceDE/>
              <w:autoSpaceDN/>
              <w:adjustRightInd/>
              <w:textAlignment w:val="auto"/>
              <w:rPr>
                <w:rFonts w:eastAsia="Courier New"/>
                <w:color w:val="000000"/>
                <w:sz w:val="12"/>
                <w:szCs w:val="10"/>
                <w:lang w:eastAsia="en-US"/>
              </w:rPr>
            </w:pPr>
          </w:p>
        </w:tc>
      </w:tr>
    </w:tbl>
    <w:p w:rsidR="0044608D" w:rsidRPr="00507D27" w:rsidRDefault="0044608D" w:rsidP="0044608D">
      <w:pPr>
        <w:widowControl w:val="0"/>
        <w:overflowPunct/>
        <w:autoSpaceDE/>
        <w:autoSpaceDN/>
        <w:adjustRightInd/>
        <w:textAlignment w:val="auto"/>
        <w:rPr>
          <w:rFonts w:eastAsia="Courier New"/>
          <w:color w:val="000000"/>
          <w:sz w:val="4"/>
          <w:szCs w:val="2"/>
          <w:lang w:eastAsia="en-US"/>
        </w:rPr>
        <w:sectPr w:rsidR="0044608D" w:rsidRPr="00507D27" w:rsidSect="005278DD">
          <w:footerReference w:type="even" r:id="rId26"/>
          <w:footerReference w:type="default" r:id="rId27"/>
          <w:footerReference w:type="first" r:id="rId28"/>
          <w:pgSz w:w="12240" w:h="15840"/>
          <w:pgMar w:top="2160" w:right="1247" w:bottom="1355" w:left="1247" w:header="720" w:footer="3" w:gutter="0"/>
          <w:cols w:space="720"/>
          <w:noEndnote/>
          <w:titlePg/>
          <w:docGrid w:linePitch="360"/>
        </w:sectPr>
      </w:pPr>
    </w:p>
    <w:p w:rsidR="0044608D" w:rsidRPr="00507D27" w:rsidRDefault="0044608D" w:rsidP="0044608D">
      <w:pPr>
        <w:widowControl w:val="0"/>
        <w:overflowPunct/>
        <w:autoSpaceDE/>
        <w:autoSpaceDN/>
        <w:adjustRightInd/>
        <w:textAlignment w:val="auto"/>
        <w:rPr>
          <w:rFonts w:eastAsia="Courier New"/>
          <w:color w:val="000000"/>
          <w:sz w:val="4"/>
          <w:szCs w:val="2"/>
          <w:lang w:eastAsia="en-US"/>
        </w:rPr>
        <w:sectPr w:rsidR="0044608D" w:rsidRPr="00507D27" w:rsidSect="00833E41">
          <w:type w:val="continuous"/>
          <w:pgSz w:w="12240" w:h="15840"/>
          <w:pgMar w:top="343" w:right="1262" w:bottom="8882" w:left="1262" w:header="0" w:footer="3" w:gutter="0"/>
          <w:cols w:space="720"/>
          <w:noEndnote/>
          <w:docGrid w:linePitch="360"/>
        </w:sectPr>
      </w:pPr>
    </w:p>
    <w:p w:rsidR="0044608D" w:rsidRPr="00507D27" w:rsidRDefault="0044608D" w:rsidP="0044608D">
      <w:pPr>
        <w:widowControl w:val="0"/>
        <w:overflowPunct/>
        <w:autoSpaceDE/>
        <w:autoSpaceDN/>
        <w:adjustRightInd/>
        <w:textAlignment w:val="auto"/>
        <w:rPr>
          <w:rFonts w:eastAsia="Courier New"/>
          <w:color w:val="000000"/>
          <w:sz w:val="4"/>
          <w:szCs w:val="2"/>
          <w:lang w:eastAsia="en-US"/>
        </w:rPr>
        <w:sectPr w:rsidR="0044608D" w:rsidRPr="00507D27" w:rsidSect="00745610">
          <w:type w:val="continuous"/>
          <w:pgSz w:w="12240" w:h="15840"/>
          <w:pgMar w:top="562" w:right="1249" w:bottom="3316" w:left="1249" w:header="562" w:footer="734" w:gutter="0"/>
          <w:cols w:space="720"/>
          <w:noEndnote/>
          <w:docGrid w:linePitch="360"/>
        </w:sectPr>
      </w:pPr>
    </w:p>
    <w:p w:rsidR="00DF70A1" w:rsidRPr="0082599E" w:rsidRDefault="00DF70A1" w:rsidP="00D24F45">
      <w:pPr>
        <w:jc w:val="both"/>
        <w:rPr>
          <w:snapToGrid w:val="0"/>
          <w:sz w:val="22"/>
          <w:szCs w:val="22"/>
          <w:highlight w:val="yellow"/>
        </w:rPr>
      </w:pPr>
    </w:p>
    <w:p w:rsidR="000B67DA" w:rsidRPr="00A55D97" w:rsidRDefault="000B67DA" w:rsidP="00534D94">
      <w:pPr>
        <w:ind w:left="567" w:hanging="567"/>
        <w:jc w:val="both"/>
        <w:rPr>
          <w:sz w:val="28"/>
          <w:szCs w:val="28"/>
          <w:lang w:val="en-GB"/>
        </w:rPr>
      </w:pPr>
      <w:bookmarkStart w:id="63" w:name="_Toc198023399"/>
      <w:bookmarkEnd w:id="53"/>
    </w:p>
    <w:p w:rsidR="007D1D08" w:rsidRPr="00A55D97" w:rsidRDefault="007D1D08" w:rsidP="007D1D08">
      <w:pPr>
        <w:pStyle w:val="Heading1"/>
        <w:jc w:val="center"/>
        <w:rPr>
          <w:rFonts w:ascii="Times New Roman" w:hAnsi="Times New Roman"/>
          <w:sz w:val="28"/>
          <w:szCs w:val="28"/>
          <w:lang w:val="en-GB"/>
        </w:rPr>
      </w:pPr>
      <w:bookmarkStart w:id="64" w:name="_Toc325373956"/>
      <w:r w:rsidRPr="00A55D97">
        <w:rPr>
          <w:rFonts w:ascii="Times New Roman" w:hAnsi="Times New Roman"/>
          <w:sz w:val="28"/>
          <w:szCs w:val="28"/>
          <w:lang w:val="en-GB"/>
        </w:rPr>
        <w:t>ANNEX VI</w:t>
      </w:r>
      <w:r w:rsidR="00443C52" w:rsidRPr="00A55D97">
        <w:rPr>
          <w:rFonts w:ascii="Times New Roman" w:hAnsi="Times New Roman"/>
          <w:sz w:val="28"/>
          <w:szCs w:val="28"/>
          <w:lang w:val="en-GB"/>
        </w:rPr>
        <w:t>I</w:t>
      </w:r>
      <w:r w:rsidRPr="00A55D97">
        <w:rPr>
          <w:rFonts w:ascii="Times New Roman" w:hAnsi="Times New Roman"/>
          <w:sz w:val="28"/>
          <w:szCs w:val="28"/>
          <w:lang w:val="en-GB"/>
        </w:rPr>
        <w:t>: Price Schedule Form</w:t>
      </w:r>
      <w:bookmarkEnd w:id="63"/>
      <w:r w:rsidR="00BC3DDB">
        <w:rPr>
          <w:rFonts w:ascii="Times New Roman" w:hAnsi="Times New Roman"/>
          <w:sz w:val="28"/>
          <w:szCs w:val="28"/>
          <w:lang w:val="en-GB"/>
        </w:rPr>
        <w:t xml:space="preserve"> </w:t>
      </w:r>
      <w:bookmarkEnd w:id="64"/>
    </w:p>
    <w:p w:rsidR="00FE769D" w:rsidRDefault="00FE769D" w:rsidP="00FE769D">
      <w:pPr>
        <w:tabs>
          <w:tab w:val="left" w:pos="-180"/>
          <w:tab w:val="right" w:pos="1980"/>
          <w:tab w:val="left" w:pos="2160"/>
          <w:tab w:val="left" w:pos="4320"/>
        </w:tabs>
        <w:rPr>
          <w:sz w:val="22"/>
          <w:szCs w:val="22"/>
          <w:lang w:val="en-GB"/>
        </w:rPr>
      </w:pPr>
    </w:p>
    <w:p w:rsidR="00FE769D" w:rsidRDefault="00FE769D" w:rsidP="00FE769D">
      <w:pPr>
        <w:tabs>
          <w:tab w:val="left" w:pos="-180"/>
          <w:tab w:val="right" w:pos="1980"/>
          <w:tab w:val="left" w:pos="2160"/>
          <w:tab w:val="left" w:pos="4320"/>
        </w:tabs>
        <w:rPr>
          <w:sz w:val="22"/>
          <w:szCs w:val="22"/>
          <w:lang w:val="en-GB"/>
        </w:rPr>
      </w:pPr>
    </w:p>
    <w:p w:rsidR="007D1D08" w:rsidRPr="00FE769D" w:rsidRDefault="00FE769D" w:rsidP="00FE769D">
      <w:pPr>
        <w:tabs>
          <w:tab w:val="left" w:pos="-180"/>
          <w:tab w:val="right" w:pos="1980"/>
          <w:tab w:val="left" w:pos="2160"/>
          <w:tab w:val="left" w:pos="4320"/>
        </w:tabs>
        <w:rPr>
          <w:lang w:val="en-GB"/>
        </w:rPr>
      </w:pPr>
      <w:r w:rsidRPr="00FE769D">
        <w:rPr>
          <w:lang w:val="en-GB"/>
        </w:rPr>
        <w:t>All prices should be quoted in USD exclusive of VAT.</w:t>
      </w:r>
    </w:p>
    <w:p w:rsidR="00FE769D" w:rsidRPr="00FE769D" w:rsidRDefault="00FE769D" w:rsidP="007D1D08">
      <w:pPr>
        <w:tabs>
          <w:tab w:val="left" w:pos="-180"/>
          <w:tab w:val="right" w:pos="1980"/>
          <w:tab w:val="left" w:pos="2160"/>
          <w:tab w:val="left" w:pos="4320"/>
        </w:tabs>
        <w:jc w:val="center"/>
        <w:rPr>
          <w:lang w:val="en-GB"/>
        </w:rPr>
      </w:pPr>
    </w:p>
    <w:p w:rsidR="00BC3DDB" w:rsidRPr="00FE769D" w:rsidRDefault="00BC3DDB" w:rsidP="007D1D08">
      <w:pPr>
        <w:tabs>
          <w:tab w:val="left" w:pos="-180"/>
          <w:tab w:val="right" w:pos="1980"/>
          <w:tab w:val="left" w:pos="2160"/>
          <w:tab w:val="left" w:pos="4320"/>
        </w:tabs>
        <w:jc w:val="center"/>
        <w:rPr>
          <w:lang w:val="en-GB"/>
        </w:rPr>
      </w:pPr>
    </w:p>
    <w:tbl>
      <w:tblPr>
        <w:tblW w:w="6785" w:type="dxa"/>
        <w:tblInd w:w="108" w:type="dxa"/>
        <w:tblCellMar>
          <w:left w:w="0" w:type="dxa"/>
          <w:right w:w="0" w:type="dxa"/>
        </w:tblCellMar>
        <w:tblLook w:val="04A0" w:firstRow="1" w:lastRow="0" w:firstColumn="1" w:lastColumn="0" w:noHBand="0" w:noVBand="1"/>
      </w:tblPr>
      <w:tblGrid>
        <w:gridCol w:w="3345"/>
        <w:gridCol w:w="1520"/>
        <w:gridCol w:w="1920"/>
      </w:tblGrid>
      <w:tr w:rsidR="00F71B44" w:rsidRPr="00FE769D" w:rsidTr="00FE769D">
        <w:trPr>
          <w:trHeight w:val="300"/>
        </w:trPr>
        <w:tc>
          <w:tcPr>
            <w:tcW w:w="33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1B44" w:rsidRPr="00FE769D" w:rsidRDefault="00F71B44">
            <w:pPr>
              <w:rPr>
                <w:rFonts w:ascii="Calibri" w:eastAsiaTheme="minorHAnsi" w:hAnsi="Calibri"/>
                <w:color w:val="000000"/>
              </w:rPr>
            </w:pPr>
            <w:r w:rsidRPr="00FE769D">
              <w:t> </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71B44" w:rsidRPr="00FE769D" w:rsidRDefault="00F71B44">
            <w:pPr>
              <w:rPr>
                <w:rFonts w:ascii="Calibri" w:eastAsiaTheme="minorHAnsi" w:hAnsi="Calibri"/>
                <w:color w:val="000000"/>
              </w:rPr>
            </w:pPr>
            <w:r w:rsidRPr="00FE769D">
              <w:t> </w:t>
            </w:r>
          </w:p>
        </w:tc>
        <w:tc>
          <w:tcPr>
            <w:tcW w:w="1920"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F71B44" w:rsidRPr="00FE769D" w:rsidRDefault="00FE769D">
            <w:pPr>
              <w:rPr>
                <w:b/>
                <w:bCs/>
              </w:rPr>
            </w:pPr>
            <w:r w:rsidRPr="00FE769D">
              <w:rPr>
                <w:b/>
                <w:bCs/>
              </w:rPr>
              <w:t xml:space="preserve">Service fee </w:t>
            </w:r>
            <w:r w:rsidR="00F71B44" w:rsidRPr="00FE769D">
              <w:rPr>
                <w:b/>
                <w:bCs/>
              </w:rPr>
              <w:t>unit price USD</w:t>
            </w: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rPr>
                <w:b/>
                <w:bCs/>
              </w:rPr>
              <w:t>Reservations and ticketing</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rsidP="00FE769D">
            <w:pPr>
              <w:rPr>
                <w:rFonts w:ascii="Calibri" w:eastAsiaTheme="minorHAnsi" w:hAnsi="Calibri"/>
                <w:color w:val="000000"/>
              </w:rPr>
            </w:pPr>
            <w:r w:rsidRPr="00FE769D">
              <w:rPr>
                <w:b/>
                <w:bCs/>
              </w:rPr>
              <w:t xml:space="preserve"> </w:t>
            </w: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Domestic flight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per ticket</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International flight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per ticket</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rPr>
                <w:b/>
                <w:bCs/>
              </w:rPr>
              <w:t>Airport transfers</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664D7C" w:rsidP="00FE769D">
            <w:pPr>
              <w:rPr>
                <w:rFonts w:ascii="Calibri" w:eastAsiaTheme="minorHAnsi" w:hAnsi="Calibri"/>
                <w:color w:val="000000"/>
              </w:rPr>
            </w:pPr>
            <w:r w:rsidRPr="00FE769D">
              <w:t>European</w:t>
            </w:r>
            <w:r w:rsidR="00FE769D" w:rsidRPr="00FE769D">
              <w:t xml:space="preserve"> side- Ataturk Airport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sedan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minibus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xml:space="preserve">European side- </w:t>
            </w:r>
            <w:proofErr w:type="spellStart"/>
            <w:r w:rsidRPr="00FE769D">
              <w:t>Sabiha</w:t>
            </w:r>
            <w:proofErr w:type="spellEnd"/>
            <w:r w:rsidRPr="00FE769D">
              <w:t xml:space="preserve"> </w:t>
            </w:r>
            <w:proofErr w:type="spellStart"/>
            <w:r w:rsidRPr="00FE769D">
              <w:t>Gokcen</w:t>
            </w:r>
            <w:proofErr w:type="spellEnd"/>
            <w:r w:rsidRPr="00FE769D">
              <w:t xml:space="preserve"> Airport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sedan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r w:rsidRPr="00FE769D">
              <w:t>minibus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rsidP="00FE769D">
            <w:pPr>
              <w:rPr>
                <w:rFonts w:ascii="Calibri" w:eastAsiaTheme="minorHAnsi" w:hAnsi="Calibri"/>
                <w:color w:val="000000"/>
              </w:rPr>
            </w:pPr>
            <w:r w:rsidRPr="00FE769D">
              <w:t>Asian side- Ataturk Airport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rsidP="00B1550D">
            <w:pPr>
              <w:rPr>
                <w:rFonts w:ascii="Calibri" w:eastAsiaTheme="minorHAnsi" w:hAnsi="Calibri"/>
                <w:color w:val="000000"/>
              </w:rPr>
            </w:pPr>
            <w:r w:rsidRPr="00FE769D">
              <w:t>sedan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rsidP="00FE769D"/>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rsidP="00B1550D">
            <w:pPr>
              <w:rPr>
                <w:rFonts w:ascii="Calibri" w:eastAsiaTheme="minorHAnsi" w:hAnsi="Calibri"/>
                <w:color w:val="000000"/>
              </w:rPr>
            </w:pPr>
            <w:r w:rsidRPr="00FE769D">
              <w:t>minibus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xml:space="preserve">Asian side- </w:t>
            </w:r>
            <w:proofErr w:type="spellStart"/>
            <w:r w:rsidRPr="00FE769D">
              <w:t>Sabiha</w:t>
            </w:r>
            <w:proofErr w:type="spellEnd"/>
            <w:r w:rsidRPr="00FE769D">
              <w:t xml:space="preserve"> </w:t>
            </w:r>
            <w:proofErr w:type="spellStart"/>
            <w:r w:rsidRPr="00FE769D">
              <w:t>Gokcen</w:t>
            </w:r>
            <w:proofErr w:type="spellEnd"/>
            <w:r w:rsidRPr="00FE769D">
              <w:t xml:space="preserve"> Airport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sedan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minibus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xml:space="preserve">Ankara city center - </w:t>
            </w:r>
            <w:proofErr w:type="spellStart"/>
            <w:r w:rsidRPr="00FE769D">
              <w:t>Esenboga</w:t>
            </w:r>
            <w:proofErr w:type="spellEnd"/>
            <w:r w:rsidRPr="00FE769D">
              <w:t xml:space="preserve"> airport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sedan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minibus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rsidP="00FE769D">
            <w:pPr>
              <w:rPr>
                <w:rFonts w:ascii="Calibri" w:eastAsiaTheme="minorHAnsi" w:hAnsi="Calibri"/>
                <w:color w:val="000000"/>
              </w:rPr>
            </w:pPr>
            <w:r w:rsidRPr="00FE769D">
              <w:t>Antalya city center - Airport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sedan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minibus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rsidP="00FE769D">
            <w:pPr>
              <w:rPr>
                <w:rFonts w:ascii="Calibri" w:eastAsiaTheme="minorHAnsi" w:hAnsi="Calibri"/>
                <w:color w:val="000000"/>
              </w:rPr>
            </w:pPr>
            <w:r w:rsidRPr="00FE769D">
              <w:t>Izmir city center - Airport</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sedan</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 </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minibus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r w:rsidR="00FE769D" w:rsidRPr="00FE769D" w:rsidTr="00FE769D">
        <w:trPr>
          <w:trHeight w:val="30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rsidP="00FE769D">
            <w:pPr>
              <w:rPr>
                <w:rFonts w:ascii="Calibri" w:eastAsiaTheme="minorHAnsi" w:hAnsi="Calibri"/>
                <w:b/>
                <w:color w:val="000000"/>
              </w:rPr>
            </w:pPr>
            <w:r w:rsidRPr="00FE769D">
              <w:rPr>
                <w:b/>
              </w:rPr>
              <w:t>Visa services</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E769D" w:rsidRPr="00FE769D" w:rsidRDefault="00FE769D">
            <w:pPr>
              <w:rPr>
                <w:rFonts w:ascii="Calibri" w:eastAsiaTheme="minorHAnsi" w:hAnsi="Calibri"/>
                <w:color w:val="000000"/>
              </w:rPr>
            </w:pPr>
            <w:r w:rsidRPr="00FE769D">
              <w:t>per visa</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E769D" w:rsidRPr="00FE769D" w:rsidRDefault="00FE769D">
            <w:pPr>
              <w:jc w:val="right"/>
              <w:rPr>
                <w:rFonts w:ascii="Calibri" w:eastAsiaTheme="minorHAnsi" w:hAnsi="Calibri"/>
                <w:color w:val="000000"/>
              </w:rPr>
            </w:pPr>
          </w:p>
        </w:tc>
      </w:tr>
    </w:tbl>
    <w:p w:rsidR="00FE769D" w:rsidRDefault="00FE769D" w:rsidP="00A3712D">
      <w:pPr>
        <w:pStyle w:val="Heading1"/>
        <w:jc w:val="center"/>
        <w:rPr>
          <w:lang w:val="en-GB"/>
        </w:rPr>
      </w:pPr>
    </w:p>
    <w:p w:rsidR="00FE769D" w:rsidRDefault="00FE769D" w:rsidP="00A3712D">
      <w:pPr>
        <w:pStyle w:val="Heading1"/>
        <w:jc w:val="center"/>
        <w:rPr>
          <w:lang w:val="en-GB"/>
        </w:rPr>
      </w:pPr>
    </w:p>
    <w:p w:rsidR="00A06D4A" w:rsidRPr="00A3712D" w:rsidRDefault="008279CE" w:rsidP="00A3712D">
      <w:pPr>
        <w:pStyle w:val="Heading1"/>
        <w:jc w:val="center"/>
        <w:rPr>
          <w:rFonts w:ascii="Times New Roman" w:hAnsi="Times New Roman"/>
          <w:color w:val="FF0000"/>
          <w:sz w:val="22"/>
          <w:lang w:val="en-GB"/>
        </w:rPr>
      </w:pPr>
      <w:r w:rsidRPr="00A55D97">
        <w:rPr>
          <w:lang w:val="en-GB"/>
        </w:rPr>
        <w:br w:type="page"/>
      </w:r>
      <w:bookmarkStart w:id="65" w:name="_Toc325373957"/>
      <w:r w:rsidR="00A06D4A" w:rsidRPr="00534D94">
        <w:rPr>
          <w:rFonts w:ascii="Times New Roman" w:hAnsi="Times New Roman"/>
          <w:sz w:val="28"/>
          <w:szCs w:val="28"/>
          <w:lang w:val="en-GB"/>
        </w:rPr>
        <w:lastRenderedPageBreak/>
        <w:t xml:space="preserve">ANNEX </w:t>
      </w:r>
      <w:r w:rsidR="0040549F" w:rsidRPr="00534D94">
        <w:rPr>
          <w:rFonts w:ascii="Times New Roman" w:hAnsi="Times New Roman"/>
          <w:sz w:val="28"/>
          <w:szCs w:val="28"/>
          <w:lang w:val="en-GB"/>
        </w:rPr>
        <w:t>V</w:t>
      </w:r>
      <w:r w:rsidR="007D1D08" w:rsidRPr="00534D94">
        <w:rPr>
          <w:rFonts w:ascii="Times New Roman" w:hAnsi="Times New Roman"/>
          <w:sz w:val="28"/>
          <w:szCs w:val="28"/>
          <w:lang w:val="en-GB"/>
        </w:rPr>
        <w:t>II</w:t>
      </w:r>
      <w:r w:rsidR="00443C52" w:rsidRPr="00534D94">
        <w:rPr>
          <w:rFonts w:ascii="Times New Roman" w:hAnsi="Times New Roman"/>
          <w:sz w:val="28"/>
          <w:szCs w:val="28"/>
          <w:lang w:val="en-GB"/>
        </w:rPr>
        <w:t>I</w:t>
      </w:r>
      <w:r w:rsidR="00A06D4A" w:rsidRPr="00534D94">
        <w:rPr>
          <w:rFonts w:ascii="Times New Roman" w:hAnsi="Times New Roman"/>
          <w:sz w:val="28"/>
          <w:szCs w:val="28"/>
          <w:lang w:val="en-GB"/>
        </w:rPr>
        <w:t>:</w:t>
      </w:r>
      <w:r w:rsidR="002A3FBE" w:rsidRPr="00534D94">
        <w:rPr>
          <w:rFonts w:ascii="Times New Roman" w:hAnsi="Times New Roman"/>
          <w:sz w:val="28"/>
          <w:szCs w:val="28"/>
          <w:lang w:val="en-GB"/>
        </w:rPr>
        <w:t xml:space="preserve"> </w:t>
      </w:r>
      <w:r w:rsidR="00A06D4A" w:rsidRPr="00534D94">
        <w:rPr>
          <w:rFonts w:ascii="Times New Roman" w:hAnsi="Times New Roman"/>
          <w:sz w:val="28"/>
          <w:szCs w:val="28"/>
          <w:lang w:val="en-GB"/>
        </w:rPr>
        <w:t xml:space="preserve"> UNFPA General Terms and Conditions</w:t>
      </w:r>
      <w:r w:rsidR="00A3712D" w:rsidRPr="00534D94">
        <w:rPr>
          <w:rFonts w:ascii="Times New Roman" w:hAnsi="Times New Roman"/>
          <w:sz w:val="28"/>
          <w:szCs w:val="28"/>
          <w:lang w:val="en-GB"/>
        </w:rPr>
        <w:t xml:space="preserve"> for C</w:t>
      </w:r>
      <w:r w:rsidR="005E2818" w:rsidRPr="00534D94">
        <w:rPr>
          <w:rFonts w:ascii="Times New Roman" w:hAnsi="Times New Roman"/>
          <w:sz w:val="28"/>
          <w:szCs w:val="28"/>
          <w:lang w:val="en-GB"/>
        </w:rPr>
        <w:t>ontracts</w:t>
      </w:r>
      <w:r w:rsidR="00F3624C" w:rsidRPr="00BC3DDB">
        <w:rPr>
          <w:rFonts w:ascii="Times New Roman" w:hAnsi="Times New Roman"/>
          <w:sz w:val="28"/>
          <w:szCs w:val="28"/>
          <w:lang w:val="en-GB"/>
        </w:rPr>
        <w:t xml:space="preserve"> </w:t>
      </w:r>
      <w:bookmarkEnd w:id="65"/>
    </w:p>
    <w:p w:rsidR="00641969" w:rsidRPr="00A55D97" w:rsidRDefault="00641969" w:rsidP="00641969">
      <w:pPr>
        <w:pStyle w:val="NormalWeb"/>
        <w:shd w:val="clear" w:color="auto" w:fill="FFFFFF"/>
        <w:rPr>
          <w:sz w:val="16"/>
          <w:szCs w:val="16"/>
        </w:rPr>
      </w:pPr>
      <w:r w:rsidRPr="00A55D97">
        <w:rPr>
          <w:sz w:val="16"/>
          <w:szCs w:val="16"/>
        </w:rPr>
        <w:t>Contracts for the provision of goods and/or services</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 LEGAL STATUS OF THE PARTIES:</w:t>
      </w:r>
    </w:p>
    <w:p w:rsidR="00641969" w:rsidRPr="00A55D97" w:rsidRDefault="00641969" w:rsidP="00641969">
      <w:pPr>
        <w:pStyle w:val="NormalWeb"/>
        <w:shd w:val="clear" w:color="auto" w:fill="FFFFFF"/>
        <w:rPr>
          <w:sz w:val="16"/>
          <w:szCs w:val="16"/>
        </w:rPr>
      </w:pPr>
      <w:r w:rsidRPr="00A55D97">
        <w:rPr>
          <w:sz w:val="16"/>
          <w:szCs w:val="16"/>
        </w:rPr>
        <w:t xml:space="preserve">The Contractor shall be considered as having the legal status of an independent contractor </w:t>
      </w:r>
      <w:proofErr w:type="spellStart"/>
      <w:r w:rsidRPr="00A55D97">
        <w:rPr>
          <w:sz w:val="16"/>
          <w:szCs w:val="16"/>
        </w:rPr>
        <w:t>vis</w:t>
      </w:r>
      <w:proofErr w:type="spellEnd"/>
      <w:r w:rsidRPr="00A55D97">
        <w:rPr>
          <w:sz w:val="16"/>
          <w:szCs w:val="16"/>
        </w:rPr>
        <w:t>-á-</w:t>
      </w:r>
      <w:proofErr w:type="spellStart"/>
      <w:r w:rsidRPr="00A55D97">
        <w:rPr>
          <w:sz w:val="16"/>
          <w:szCs w:val="16"/>
        </w:rPr>
        <w:t>vis</w:t>
      </w:r>
      <w:proofErr w:type="spellEnd"/>
      <w:r w:rsidRPr="00A55D97">
        <w:rPr>
          <w:sz w:val="16"/>
          <w:szCs w:val="16"/>
        </w:rPr>
        <w:t xml:space="preserve"> the United Nations Population Fund (herein after, UNFPA). The Contractor's personnel and sub-contractors shall not be considered in any respect as being the employees or agents of UNFPA.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 SOURCE OF INSTRUCTIONS:</w:t>
      </w:r>
    </w:p>
    <w:p w:rsidR="00641969" w:rsidRPr="00A55D97" w:rsidRDefault="00641969" w:rsidP="00641969">
      <w:pPr>
        <w:pStyle w:val="NormalWeb"/>
        <w:shd w:val="clear" w:color="auto" w:fill="FFFFFF"/>
        <w:rPr>
          <w:sz w:val="16"/>
          <w:szCs w:val="16"/>
        </w:rPr>
      </w:pPr>
      <w:r w:rsidRPr="00A55D97">
        <w:rPr>
          <w:sz w:val="16"/>
          <w:szCs w:val="16"/>
        </w:rPr>
        <w:t xml:space="preserve">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UNFPA.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 RESPONSIBILITY FOR EMPLOYEES:</w:t>
      </w:r>
    </w:p>
    <w:p w:rsidR="00641969" w:rsidRPr="00A55D97" w:rsidRDefault="00641969" w:rsidP="00641969">
      <w:pPr>
        <w:pStyle w:val="NormalWeb"/>
        <w:shd w:val="clear" w:color="auto" w:fill="FFFFFF"/>
        <w:rPr>
          <w:sz w:val="16"/>
          <w:szCs w:val="16"/>
        </w:rPr>
      </w:pPr>
      <w:r w:rsidRPr="00A55D97">
        <w:rPr>
          <w:sz w:val="16"/>
          <w:szCs w:val="16"/>
        </w:rPr>
        <w:t xml:space="preserve">To the extent that the Contract involves the provision of any services to UNFPA by the Contractor's officials, employees, agents, servants, subcontractors and other representatives (collectively, the Contractor's "personnel"), the following provisions shall apply: </w:t>
      </w:r>
    </w:p>
    <w:p w:rsidR="00641969" w:rsidRPr="00A55D97" w:rsidRDefault="00641969" w:rsidP="00641969">
      <w:pPr>
        <w:pStyle w:val="NormalWeb"/>
        <w:shd w:val="clear" w:color="auto" w:fill="FFFFFF"/>
        <w:rPr>
          <w:sz w:val="16"/>
          <w:szCs w:val="16"/>
        </w:rPr>
      </w:pPr>
      <w:r w:rsidRPr="00A55D97">
        <w:rPr>
          <w:sz w:val="16"/>
          <w:szCs w:val="16"/>
        </w:rPr>
        <w:t xml:space="preserve">3.1 --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rsidR="00641969" w:rsidRPr="00A55D97" w:rsidRDefault="00641969" w:rsidP="00641969">
      <w:pPr>
        <w:pStyle w:val="NormalWeb"/>
        <w:shd w:val="clear" w:color="auto" w:fill="FFFFFF"/>
        <w:rPr>
          <w:sz w:val="16"/>
          <w:szCs w:val="16"/>
        </w:rPr>
      </w:pPr>
      <w:r w:rsidRPr="00A55D97">
        <w:rPr>
          <w:sz w:val="16"/>
          <w:szCs w:val="16"/>
        </w:rPr>
        <w:t xml:space="preserve">3.2 -- At the option of and in the sole discretion of UNFPA: </w:t>
      </w:r>
    </w:p>
    <w:p w:rsidR="00641969" w:rsidRPr="00A55D97" w:rsidRDefault="00641969" w:rsidP="00641969">
      <w:pPr>
        <w:pStyle w:val="NormalWeb"/>
        <w:shd w:val="clear" w:color="auto" w:fill="FFFFFF"/>
        <w:rPr>
          <w:sz w:val="16"/>
          <w:szCs w:val="16"/>
        </w:rPr>
      </w:pPr>
      <w:r w:rsidRPr="00A55D97">
        <w:rPr>
          <w:sz w:val="16"/>
          <w:szCs w:val="16"/>
        </w:rPr>
        <w:t>3.2.1 -- the qualifications of personnel proposed by the Contractor (e.g.</w:t>
      </w:r>
      <w:proofErr w:type="gramStart"/>
      <w:r w:rsidRPr="00A55D97">
        <w:rPr>
          <w:sz w:val="16"/>
          <w:szCs w:val="16"/>
        </w:rPr>
        <w:t>, a</w:t>
      </w:r>
      <w:proofErr w:type="gramEnd"/>
      <w:r w:rsidRPr="00A55D97">
        <w:rPr>
          <w:sz w:val="16"/>
          <w:szCs w:val="16"/>
        </w:rPr>
        <w:t xml:space="preserve"> curriculum vitae) may be reviewed by UNFPA prior to such personnel's performing any obligations under the Contract; </w:t>
      </w:r>
    </w:p>
    <w:p w:rsidR="00641969" w:rsidRPr="00A55D97" w:rsidRDefault="00641969" w:rsidP="00641969">
      <w:pPr>
        <w:pStyle w:val="NormalWeb"/>
        <w:shd w:val="clear" w:color="auto" w:fill="FFFFFF"/>
        <w:rPr>
          <w:sz w:val="16"/>
          <w:szCs w:val="16"/>
        </w:rPr>
      </w:pPr>
      <w:r w:rsidRPr="00A55D97">
        <w:rPr>
          <w:sz w:val="16"/>
          <w:szCs w:val="16"/>
        </w:rPr>
        <w:t xml:space="preserve">3.2.2 -- any personnel proposed by the Contractor to perform obligations under the Contract may be interviewed by qualified staff or officials of UNFPA prior to such personnel's performing any obligations under the Contract; and, </w:t>
      </w:r>
    </w:p>
    <w:p w:rsidR="00641969" w:rsidRPr="00A55D97" w:rsidRDefault="00641969" w:rsidP="00641969">
      <w:pPr>
        <w:pStyle w:val="NormalWeb"/>
        <w:shd w:val="clear" w:color="auto" w:fill="FFFFFF"/>
        <w:rPr>
          <w:sz w:val="16"/>
          <w:szCs w:val="16"/>
        </w:rPr>
      </w:pPr>
      <w:r w:rsidRPr="00A55D97">
        <w:rPr>
          <w:sz w:val="16"/>
          <w:szCs w:val="16"/>
        </w:rPr>
        <w:t>3.2.3 -- in cases in which, pursuant to Article 3.2.1 or 3.2.2, above, UNFPA has reviewed the qualifications of such Contractor's personnel, UNFPA may reasonably refuse to accept any such personnel.</w:t>
      </w:r>
    </w:p>
    <w:p w:rsidR="00641969" w:rsidRPr="00A55D97" w:rsidRDefault="00641969" w:rsidP="00641969">
      <w:pPr>
        <w:pStyle w:val="NormalWeb"/>
        <w:shd w:val="clear" w:color="auto" w:fill="FFFFFF"/>
        <w:rPr>
          <w:sz w:val="16"/>
          <w:szCs w:val="16"/>
        </w:rPr>
      </w:pPr>
      <w:r w:rsidRPr="00A55D97">
        <w:rPr>
          <w:sz w:val="16"/>
          <w:szCs w:val="16"/>
        </w:rPr>
        <w:t xml:space="preserve">3.3 -- 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rsidR="00641969" w:rsidRPr="00A55D97" w:rsidRDefault="00641969" w:rsidP="00641969">
      <w:pPr>
        <w:pStyle w:val="NormalWeb"/>
        <w:shd w:val="clear" w:color="auto" w:fill="FFFFFF"/>
        <w:rPr>
          <w:sz w:val="16"/>
          <w:szCs w:val="16"/>
        </w:rPr>
      </w:pPr>
      <w:r w:rsidRPr="00A55D97">
        <w:rPr>
          <w:sz w:val="16"/>
          <w:szCs w:val="16"/>
        </w:rPr>
        <w:t xml:space="preserve">3.3.1 -- UNFPA may, at any time, request, in writing, the withdrawal or replacement of any of the Contractor's personnel, and such request shall not be unreasonably refused by the Contractor. </w:t>
      </w:r>
    </w:p>
    <w:p w:rsidR="00641969" w:rsidRPr="00A55D97" w:rsidRDefault="00641969" w:rsidP="00641969">
      <w:pPr>
        <w:pStyle w:val="NormalWeb"/>
        <w:shd w:val="clear" w:color="auto" w:fill="FFFFFF"/>
        <w:rPr>
          <w:sz w:val="16"/>
          <w:szCs w:val="16"/>
        </w:rPr>
      </w:pPr>
      <w:r w:rsidRPr="00A55D97">
        <w:rPr>
          <w:sz w:val="16"/>
          <w:szCs w:val="16"/>
        </w:rPr>
        <w:t>3.3.2 -- Any of the Contractor's personnel assigned to perform obligations under the Contract shall not be withdrawn or replaced without the prior written consent of UNFPA, which shall not be unreasonably withheld.</w:t>
      </w:r>
    </w:p>
    <w:p w:rsidR="00641969" w:rsidRPr="00A55D97" w:rsidRDefault="00641969" w:rsidP="00641969">
      <w:pPr>
        <w:pStyle w:val="NormalWeb"/>
        <w:shd w:val="clear" w:color="auto" w:fill="FFFFFF"/>
        <w:rPr>
          <w:sz w:val="16"/>
          <w:szCs w:val="16"/>
        </w:rPr>
      </w:pPr>
      <w:r w:rsidRPr="00A55D97">
        <w:rPr>
          <w:sz w:val="16"/>
          <w:szCs w:val="16"/>
        </w:rPr>
        <w:t xml:space="preserve">3.3.3 -- The withdrawal or replacement of the Contractor's personnel shall be carried out as quickly as possible and in a manner that will not adversely affect the performance of obligations under the Contract. </w:t>
      </w:r>
    </w:p>
    <w:p w:rsidR="00641969" w:rsidRPr="00A55D97" w:rsidRDefault="00641969" w:rsidP="00641969">
      <w:pPr>
        <w:pStyle w:val="NormalWeb"/>
        <w:shd w:val="clear" w:color="auto" w:fill="FFFFFF"/>
        <w:rPr>
          <w:sz w:val="16"/>
          <w:szCs w:val="16"/>
        </w:rPr>
      </w:pPr>
      <w:r w:rsidRPr="00A55D97">
        <w:rPr>
          <w:sz w:val="16"/>
          <w:szCs w:val="16"/>
        </w:rPr>
        <w:t xml:space="preserve">3.3.4 -- All expenses related to the withdrawal or replacement of the Contractor's personnel shall, in all cases, be borne exclusively by the Contractor. </w:t>
      </w:r>
    </w:p>
    <w:p w:rsidR="00641969" w:rsidRPr="00A55D97" w:rsidRDefault="00641969" w:rsidP="00641969">
      <w:pPr>
        <w:pStyle w:val="NormalWeb"/>
        <w:shd w:val="clear" w:color="auto" w:fill="FFFFFF"/>
        <w:rPr>
          <w:sz w:val="16"/>
          <w:szCs w:val="16"/>
        </w:rPr>
      </w:pPr>
      <w:r w:rsidRPr="00A55D97">
        <w:rPr>
          <w:sz w:val="16"/>
          <w:szCs w:val="16"/>
        </w:rPr>
        <w:t xml:space="preserve">3.3.5 -- Any request by UNFPA for the withdrawal or replacement of the Contractor's personnel shall not be considered to be a termination, in whole or in part, of the Contract, and UNFPA shall not bear any liability in respect of such withdrawn or replaced personnel. </w:t>
      </w:r>
    </w:p>
    <w:p w:rsidR="00641969" w:rsidRPr="00A55D97" w:rsidRDefault="00641969" w:rsidP="00641969">
      <w:pPr>
        <w:pStyle w:val="NormalWeb"/>
        <w:shd w:val="clear" w:color="auto" w:fill="FFFFFF"/>
        <w:rPr>
          <w:sz w:val="16"/>
          <w:szCs w:val="16"/>
        </w:rPr>
      </w:pPr>
      <w:r w:rsidRPr="00A55D97">
        <w:rPr>
          <w:sz w:val="16"/>
          <w:szCs w:val="16"/>
        </w:rPr>
        <w:t xml:space="preserve">3.3.6 -- 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UNFPA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rsidR="00641969" w:rsidRPr="00A55D97" w:rsidRDefault="00641969" w:rsidP="00641969">
      <w:pPr>
        <w:pStyle w:val="NormalWeb"/>
        <w:shd w:val="clear" w:color="auto" w:fill="FFFFFF"/>
        <w:rPr>
          <w:sz w:val="16"/>
          <w:szCs w:val="16"/>
        </w:rPr>
      </w:pPr>
      <w:r w:rsidRPr="00A55D97">
        <w:rPr>
          <w:sz w:val="16"/>
          <w:szCs w:val="16"/>
        </w:rPr>
        <w:t>3.4 -- Nothing in Articles 3.2 and 3.3, above, shall be construed to create any obligations on the part of UNFPA with respect to the Contractor's personnel assigned to perform work under the Contract, and such personnel shall remain the sole responsibility of the Contractor.</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lastRenderedPageBreak/>
        <w:t>4. ASSIGNMENT:</w:t>
      </w:r>
    </w:p>
    <w:p w:rsidR="00641969" w:rsidRPr="00A55D97" w:rsidRDefault="00641969" w:rsidP="00641969">
      <w:pPr>
        <w:pStyle w:val="NormalWeb"/>
        <w:shd w:val="clear" w:color="auto" w:fill="FFFFFF"/>
        <w:rPr>
          <w:sz w:val="16"/>
          <w:szCs w:val="16"/>
        </w:rPr>
      </w:pPr>
      <w:r w:rsidRPr="00A55D97">
        <w:rPr>
          <w:sz w:val="16"/>
          <w:szCs w:val="16"/>
        </w:rPr>
        <w:t>4.1 -- Except as provided in Article 4.2, below, the Contractor may not assign, transfer, pledge or make any other disposition of the Contract, of any part of the Contract, or of any of the rights, claims or obligations under the Contract except with the prior written authorization of the UNFPA.Â</w:t>
      </w:r>
      <w:proofErr w:type="gramStart"/>
      <w:r w:rsidRPr="00A55D97">
        <w:rPr>
          <w:sz w:val="16"/>
          <w:szCs w:val="16"/>
        </w:rPr>
        <w:t>  Any</w:t>
      </w:r>
      <w:proofErr w:type="gramEnd"/>
      <w:r w:rsidRPr="00A55D97">
        <w:rPr>
          <w:sz w:val="16"/>
          <w:szCs w:val="16"/>
        </w:rPr>
        <w:t xml:space="preserve"> such unauthorized assignment, transfer, pledge or other disposition, or any attempt to do so, shall not be binding on UNFPA. Except as permitted with respect to any approved subcontractors, the Contractor shall not delegate any of its obligations under this Contract, except with the prior written consent of UNFPA. Any such unauthorized delegation, or attempt to do so, shall not be binding on UNFPA. </w:t>
      </w:r>
    </w:p>
    <w:p w:rsidR="00641969" w:rsidRPr="00A55D97" w:rsidRDefault="00641969" w:rsidP="00641969">
      <w:pPr>
        <w:pStyle w:val="NormalWeb"/>
        <w:shd w:val="clear" w:color="auto" w:fill="FFFFFF"/>
        <w:rPr>
          <w:sz w:val="16"/>
          <w:szCs w:val="16"/>
        </w:rPr>
      </w:pPr>
      <w:r w:rsidRPr="00A55D97">
        <w:rPr>
          <w:sz w:val="16"/>
          <w:szCs w:val="16"/>
        </w:rPr>
        <w:t xml:space="preserve">4.2 -- The Contractor may assign or otherwise transfer the Contract to the surviving entity resulting from a reorganization of the Contractor's operations provided that: </w:t>
      </w:r>
      <w:r w:rsidRPr="00A55D97">
        <w:rPr>
          <w:sz w:val="16"/>
          <w:szCs w:val="16"/>
        </w:rPr>
        <w:br/>
        <w:t>4.2.1 -- such reorganization is not the result of any bankruptcy, receivership or other similar proceedings; and</w:t>
      </w:r>
      <w:proofErr w:type="gramStart"/>
      <w:r w:rsidRPr="00A55D97">
        <w:rPr>
          <w:sz w:val="16"/>
          <w:szCs w:val="16"/>
        </w:rPr>
        <w:t>,</w:t>
      </w:r>
      <w:proofErr w:type="gramEnd"/>
      <w:r w:rsidRPr="00A55D97">
        <w:rPr>
          <w:sz w:val="16"/>
          <w:szCs w:val="16"/>
        </w:rPr>
        <w:br/>
        <w:t xml:space="preserve">4.2.2 -- such reorganization arises from a sale, merger, or acquisition of all or substantially all of the Contractor's assets or ownership interests; and, </w:t>
      </w:r>
    </w:p>
    <w:p w:rsidR="00641969" w:rsidRPr="00A55D97" w:rsidRDefault="00641969" w:rsidP="00641969">
      <w:pPr>
        <w:pStyle w:val="NormalWeb"/>
        <w:shd w:val="clear" w:color="auto" w:fill="FFFFFF"/>
        <w:rPr>
          <w:sz w:val="16"/>
          <w:szCs w:val="16"/>
        </w:rPr>
      </w:pPr>
      <w:r w:rsidRPr="00A55D97">
        <w:rPr>
          <w:sz w:val="16"/>
          <w:szCs w:val="16"/>
        </w:rPr>
        <w:t xml:space="preserve">4.2.3 -- the Contractor promptly notifies UNFPA about such assignment or transfer at the earliest opportunity and, </w:t>
      </w:r>
    </w:p>
    <w:p w:rsidR="00641969" w:rsidRPr="00A55D97" w:rsidRDefault="00641969" w:rsidP="00641969">
      <w:pPr>
        <w:pStyle w:val="NormalWeb"/>
        <w:shd w:val="clear" w:color="auto" w:fill="FFFFFF"/>
        <w:rPr>
          <w:sz w:val="16"/>
          <w:szCs w:val="16"/>
        </w:rPr>
      </w:pPr>
      <w:r w:rsidRPr="00A55D97">
        <w:rPr>
          <w:sz w:val="16"/>
          <w:szCs w:val="16"/>
        </w:rPr>
        <w:t>4.2.4 -- the assignee or transferee agrees in writing to be bound by all of the terms and conditions of the Contract, and such writing is promptly provided to UNFPA following the assignment or transfer.</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5. SUBCONTRACTING:</w:t>
      </w:r>
    </w:p>
    <w:p w:rsidR="00641969" w:rsidRPr="00A55D97" w:rsidRDefault="00641969" w:rsidP="00641969">
      <w:pPr>
        <w:pStyle w:val="NormalWeb"/>
        <w:shd w:val="clear" w:color="auto" w:fill="FFFFFF"/>
        <w:rPr>
          <w:sz w:val="16"/>
          <w:szCs w:val="16"/>
        </w:rPr>
      </w:pPr>
      <w:r w:rsidRPr="00A55D97">
        <w:rPr>
          <w:sz w:val="16"/>
          <w:szCs w:val="16"/>
        </w:rPr>
        <w:t xml:space="preserve">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t>
      </w:r>
      <w:proofErr w:type="gramStart"/>
      <w:r w:rsidRPr="00A55D97">
        <w:rPr>
          <w:sz w:val="16"/>
          <w:szCs w:val="16"/>
        </w:rPr>
        <w:t>with</w:t>
      </w:r>
      <w:proofErr w:type="gramEnd"/>
      <w:r w:rsidRPr="00A55D97">
        <w:rPr>
          <w:sz w:val="16"/>
          <w:szCs w:val="16"/>
        </w:rPr>
        <w:t xml:space="preserve"> the provisions of this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6. OFFICIALS NOT TO BENEFIT: </w:t>
      </w:r>
    </w:p>
    <w:p w:rsidR="00641969" w:rsidRPr="00A55D97" w:rsidRDefault="00641969" w:rsidP="00641969">
      <w:pPr>
        <w:pStyle w:val="NormalWeb"/>
        <w:shd w:val="clear" w:color="auto" w:fill="FFFFFF"/>
        <w:rPr>
          <w:sz w:val="16"/>
          <w:szCs w:val="16"/>
        </w:rPr>
      </w:pPr>
      <w:r w:rsidRPr="00A55D97">
        <w:rPr>
          <w:sz w:val="16"/>
          <w:szCs w:val="16"/>
        </w:rPr>
        <w:t>6.1 -- The Contractor warrants that it has not and shall not offer any direct or indirect benefit arising from or related to the performance of the Contract or the award thereof to any representative, official, employee, or other agent of UNFPA. The Contractor acknowledges and agrees that any breach of this provision is a breach of an essential term of the Contract.</w:t>
      </w:r>
    </w:p>
    <w:p w:rsidR="00641969" w:rsidRPr="00A55D97" w:rsidRDefault="00641969" w:rsidP="00641969">
      <w:pPr>
        <w:pStyle w:val="NormalWeb"/>
        <w:shd w:val="clear" w:color="auto" w:fill="FFFFFF"/>
        <w:rPr>
          <w:sz w:val="16"/>
          <w:szCs w:val="16"/>
        </w:rPr>
      </w:pPr>
      <w:r w:rsidRPr="00A55D97">
        <w:rPr>
          <w:sz w:val="16"/>
          <w:szCs w:val="16"/>
        </w:rPr>
        <w:t>6.2 -- GIFTS AND HOSPITALITY: UNFPA has a "zero tolerance" policy and does not accept any type of gift or any offer of hospitality beyond that of a representational nature. UNFPA shall not accept any recreational trips to sporting or cultural events, theme parks or offers of holidays, transportation, or invitations to extravagant lunches or dinners. UNFPA expects its Contractors not to offer any benefit such as free goods or services or a work position or sales opportunity to a UNFPA staff member or a former UNFPA staff member in order to facilitate the suppliers business with UNFPA.</w:t>
      </w:r>
    </w:p>
    <w:p w:rsidR="00641969" w:rsidRPr="00A55D97" w:rsidRDefault="00641969" w:rsidP="00641969">
      <w:pPr>
        <w:pStyle w:val="NormalWeb"/>
        <w:shd w:val="clear" w:color="auto" w:fill="FFFFFF"/>
        <w:rPr>
          <w:sz w:val="16"/>
          <w:szCs w:val="16"/>
        </w:rPr>
      </w:pPr>
      <w:r w:rsidRPr="00A55D97">
        <w:rPr>
          <w:sz w:val="16"/>
          <w:szCs w:val="16"/>
        </w:rPr>
        <w:t>6.3 -- CONFLICT OF INTERESTS: Any bribe, commission, gift or advantage given, promised or offered by or on behalf of the Contractor or its partner, agent or servant, in relation to the obtaining or to the execution of this or any other contract with the Buyer shall, in addition to any criminal liability, which it may incur, subject the Contractor to cancel this and all other contracts and also to pay for any loss or damage resulting from any such cancellation. The Buyer shall then be entitled to deduct the amount so payable from any money otherwise due to the Contractor under this or any other contract payable under this clause shall be referred to arbitration.</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7. PURCHASE OF GOODS</w:t>
      </w:r>
    </w:p>
    <w:p w:rsidR="00641969" w:rsidRPr="00A55D97" w:rsidRDefault="00641969" w:rsidP="00641969">
      <w:pPr>
        <w:pStyle w:val="NormalWeb"/>
        <w:shd w:val="clear" w:color="auto" w:fill="FFFFFF"/>
        <w:rPr>
          <w:sz w:val="16"/>
          <w:szCs w:val="16"/>
        </w:rPr>
      </w:pPr>
      <w:r w:rsidRPr="00A55D97">
        <w:rPr>
          <w:sz w:val="16"/>
          <w:szCs w:val="16"/>
        </w:rPr>
        <w:t xml:space="preserve">To the extent that the Contract involves any purchase of goods, whether in whole or in part, and unless specifically stated otherwise in the Contract, the following conditions shall apply to any purchases of goods under the Contract: </w:t>
      </w:r>
    </w:p>
    <w:p w:rsidR="00641969" w:rsidRPr="00A55D97" w:rsidRDefault="00641969" w:rsidP="00641969">
      <w:pPr>
        <w:pStyle w:val="NormalWeb"/>
        <w:shd w:val="clear" w:color="auto" w:fill="FFFFFF"/>
        <w:rPr>
          <w:sz w:val="16"/>
          <w:szCs w:val="16"/>
        </w:rPr>
      </w:pPr>
      <w:r w:rsidRPr="00A55D97">
        <w:rPr>
          <w:sz w:val="16"/>
          <w:szCs w:val="16"/>
        </w:rPr>
        <w:t xml:space="preserve">7.1 -- DELIVERY OF GOODS: The Contractor shall hand over or make available the goods, and UNFPA shall receive the goods, at the place for the delivery of the goods and within the time for delivery of the goods specified in the Contract. The Contractor shall provide to UNFPA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UNFPA in accordance with the terms of the Contract. Delivery of the goods shall not be deemed in itself as constituting acceptance of the goods by UNFPA. </w:t>
      </w:r>
    </w:p>
    <w:p w:rsidR="00641969" w:rsidRPr="00A55D97" w:rsidRDefault="00641969" w:rsidP="00641969">
      <w:pPr>
        <w:pStyle w:val="NormalWeb"/>
        <w:shd w:val="clear" w:color="auto" w:fill="FFFFFF"/>
        <w:rPr>
          <w:sz w:val="16"/>
          <w:szCs w:val="16"/>
        </w:rPr>
      </w:pPr>
      <w:r w:rsidRPr="00A55D97">
        <w:rPr>
          <w:sz w:val="16"/>
          <w:szCs w:val="16"/>
        </w:rPr>
        <w:t>7.2 -- INSPECTION OF THE GOODS: If the Contract provides that the goods may be inspected prior to delivery, the Contractor shall notify UNFPA when the goods are ready for pre-delivery inspection. Notwithstanding any pre-delivery inspection, UNFPA or its designated inspection agents may also inspect the goods upon delivery in order to confirm that the goods conform to applicable specifications or other requirements of the Contract.</w:t>
      </w:r>
    </w:p>
    <w:p w:rsidR="00641969" w:rsidRPr="00A55D97" w:rsidRDefault="00641969" w:rsidP="00641969">
      <w:pPr>
        <w:pStyle w:val="NormalWeb"/>
        <w:shd w:val="clear" w:color="auto" w:fill="FFFFFF"/>
        <w:rPr>
          <w:sz w:val="16"/>
          <w:szCs w:val="16"/>
        </w:rPr>
      </w:pPr>
      <w:r w:rsidRPr="00A55D97">
        <w:rPr>
          <w:sz w:val="16"/>
          <w:szCs w:val="16"/>
        </w:rPr>
        <w:t xml:space="preserve">7.3 -- PACKAGING OF THE GOODS: The Contractor shall package the goods for delivery in accordance with the highest standards of export packaging for the type and quantities and modes of transport of the goods. The goods shall be packed and marked in a proper manner in accordance with the shipping instructions attached to the Contract or, otherwise, as customarily done in the trade, and in accordance with any requirements imposed by applicable law or by the transporters and manufacturers of the goods. </w:t>
      </w:r>
    </w:p>
    <w:p w:rsidR="00641969" w:rsidRPr="00A55D97" w:rsidRDefault="00641969" w:rsidP="00641969">
      <w:pPr>
        <w:pStyle w:val="NormalWeb"/>
        <w:shd w:val="clear" w:color="auto" w:fill="FFFFFF"/>
        <w:rPr>
          <w:sz w:val="16"/>
          <w:szCs w:val="16"/>
        </w:rPr>
      </w:pPr>
      <w:r w:rsidRPr="00A55D97">
        <w:rPr>
          <w:sz w:val="16"/>
          <w:szCs w:val="16"/>
        </w:rPr>
        <w:t xml:space="preserve">7.4 -- TRANSPORTATION &amp; FREIGHT: Unless otherwise specified in the Contract (including, but not limited to, in any "INCOTERM" or similar trade term), the Contractor shall be solely liable for making all transport arrangements and for payment of freight and insurance costs for the shipment </w:t>
      </w:r>
      <w:r w:rsidRPr="00A55D97">
        <w:rPr>
          <w:sz w:val="16"/>
          <w:szCs w:val="16"/>
        </w:rPr>
        <w:lastRenderedPageBreak/>
        <w:t xml:space="preserve">and delivery of the goods in accordance with the requirements of the Contract. The Contractor shall ensure that UNFPA receives all necessary transport documents in a timely manner so as to enable UNFPA to take delivery of the goods in accordance with the requirements of the Contract. </w:t>
      </w:r>
    </w:p>
    <w:p w:rsidR="00641969" w:rsidRPr="00A55D97" w:rsidRDefault="00641969" w:rsidP="00641969">
      <w:pPr>
        <w:pStyle w:val="NormalWeb"/>
        <w:shd w:val="clear" w:color="auto" w:fill="FFFFFF"/>
        <w:rPr>
          <w:sz w:val="16"/>
          <w:szCs w:val="16"/>
        </w:rPr>
      </w:pPr>
      <w:r w:rsidRPr="00A55D97">
        <w:rPr>
          <w:sz w:val="16"/>
          <w:szCs w:val="16"/>
        </w:rPr>
        <w:t xml:space="preserve">7.5 -- WARRANTIES: Unless otherwise specified in the Contract, in addition to and without limiting any other warranties, remedies or rights of UNFPA stated in or arising under the Contract, the Contractor warrants and represents that: </w:t>
      </w:r>
    </w:p>
    <w:p w:rsidR="00641969" w:rsidRPr="00A55D97" w:rsidRDefault="00641969" w:rsidP="00641969">
      <w:pPr>
        <w:pStyle w:val="NormalWeb"/>
        <w:shd w:val="clear" w:color="auto" w:fill="FFFFFF"/>
        <w:rPr>
          <w:sz w:val="16"/>
          <w:szCs w:val="16"/>
        </w:rPr>
      </w:pPr>
      <w:r w:rsidRPr="00A55D97">
        <w:rPr>
          <w:sz w:val="16"/>
          <w:szCs w:val="16"/>
        </w:rPr>
        <w:t xml:space="preserve">7.5.1 -- The goods, including all packaging and packing thereof, conform to the specifications of the Contract, are fit for the purposes for which such goods are ordinarily used and for any purposes expressly made known in writing in the Contract, and shall be of even quality, free from faults and defects in design, material, manufacturer and workmanship; </w:t>
      </w:r>
    </w:p>
    <w:p w:rsidR="00641969" w:rsidRPr="00A55D97" w:rsidRDefault="00641969" w:rsidP="00641969">
      <w:pPr>
        <w:pStyle w:val="NormalWeb"/>
        <w:shd w:val="clear" w:color="auto" w:fill="FFFFFF"/>
        <w:rPr>
          <w:sz w:val="16"/>
          <w:szCs w:val="16"/>
        </w:rPr>
      </w:pPr>
      <w:r w:rsidRPr="00A55D97">
        <w:rPr>
          <w:sz w:val="16"/>
          <w:szCs w:val="16"/>
        </w:rPr>
        <w:t xml:space="preserve">7.5.2 -- If the Contractor is not the original manufacturer of the goods, the Contractor shall provide UNFPA with the benefit of all manufacturers' warranties in addition to any other warranties required to be provided under the Contract; </w:t>
      </w:r>
    </w:p>
    <w:p w:rsidR="00641969" w:rsidRPr="00A55D97" w:rsidRDefault="00641969" w:rsidP="00641969">
      <w:pPr>
        <w:pStyle w:val="NormalWeb"/>
        <w:shd w:val="clear" w:color="auto" w:fill="FFFFFF"/>
        <w:rPr>
          <w:sz w:val="16"/>
          <w:szCs w:val="16"/>
        </w:rPr>
      </w:pPr>
      <w:r w:rsidRPr="00A55D97">
        <w:rPr>
          <w:sz w:val="16"/>
          <w:szCs w:val="16"/>
        </w:rPr>
        <w:t xml:space="preserve">7.5.3 -- The goods are of the quality, quantity and description required by the Contract, including when subjected to conditions prevailing in the place of final destination; </w:t>
      </w:r>
    </w:p>
    <w:p w:rsidR="00641969" w:rsidRPr="00A55D97" w:rsidRDefault="00641969" w:rsidP="00641969">
      <w:pPr>
        <w:pStyle w:val="NormalWeb"/>
        <w:shd w:val="clear" w:color="auto" w:fill="FFFFFF"/>
        <w:rPr>
          <w:sz w:val="16"/>
          <w:szCs w:val="16"/>
        </w:rPr>
      </w:pPr>
      <w:r w:rsidRPr="00A55D97">
        <w:rPr>
          <w:sz w:val="16"/>
          <w:szCs w:val="16"/>
        </w:rPr>
        <w:t xml:space="preserve">7.5.4 -- The goods are free from any right of claim by any third-party, including claims of infringement of any intellectual property rights, including, but not limited to, patents, copyright and trade secrets; </w:t>
      </w:r>
    </w:p>
    <w:p w:rsidR="00641969" w:rsidRPr="00A55D97" w:rsidRDefault="00641969" w:rsidP="00641969">
      <w:pPr>
        <w:pStyle w:val="NormalWeb"/>
        <w:shd w:val="clear" w:color="auto" w:fill="FFFFFF"/>
        <w:rPr>
          <w:sz w:val="16"/>
          <w:szCs w:val="16"/>
        </w:rPr>
      </w:pPr>
      <w:r w:rsidRPr="00A55D97">
        <w:rPr>
          <w:sz w:val="16"/>
          <w:szCs w:val="16"/>
        </w:rPr>
        <w:t xml:space="preserve">7.5.5 -- The goods are new and unused; </w:t>
      </w:r>
    </w:p>
    <w:p w:rsidR="00641969" w:rsidRPr="00A55D97" w:rsidRDefault="00641969" w:rsidP="00641969">
      <w:pPr>
        <w:pStyle w:val="NormalWeb"/>
        <w:shd w:val="clear" w:color="auto" w:fill="FFFFFF"/>
        <w:rPr>
          <w:sz w:val="16"/>
          <w:szCs w:val="16"/>
        </w:rPr>
      </w:pPr>
      <w:r w:rsidRPr="00A55D97">
        <w:rPr>
          <w:sz w:val="16"/>
          <w:szCs w:val="16"/>
        </w:rPr>
        <w:t xml:space="preserve">7.5.6 -- All warranties will remain fully valid following any delivery of the goods and for a period of not less than one (1) year following acceptance of the goods by UNFPA in accordance with the Contract; </w:t>
      </w:r>
    </w:p>
    <w:p w:rsidR="00641969" w:rsidRPr="00A55D97" w:rsidRDefault="00641969" w:rsidP="00641969">
      <w:pPr>
        <w:pStyle w:val="NormalWeb"/>
        <w:shd w:val="clear" w:color="auto" w:fill="FFFFFF"/>
        <w:rPr>
          <w:sz w:val="16"/>
          <w:szCs w:val="16"/>
        </w:rPr>
      </w:pPr>
      <w:r w:rsidRPr="00A55D97">
        <w:rPr>
          <w:sz w:val="16"/>
          <w:szCs w:val="16"/>
        </w:rPr>
        <w:t xml:space="preserve">7.5.7 -- During any period in which the Contractor's warranties are effective, upon notice by UNFPA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UNFPA for the purchase price paid for the defective goods; and, </w:t>
      </w:r>
    </w:p>
    <w:p w:rsidR="00641969" w:rsidRPr="00A55D97" w:rsidRDefault="00641969" w:rsidP="00641969">
      <w:pPr>
        <w:pStyle w:val="NormalWeb"/>
        <w:shd w:val="clear" w:color="auto" w:fill="FFFFFF"/>
        <w:rPr>
          <w:sz w:val="16"/>
          <w:szCs w:val="16"/>
        </w:rPr>
      </w:pPr>
      <w:r w:rsidRPr="00A55D97">
        <w:rPr>
          <w:sz w:val="16"/>
          <w:szCs w:val="16"/>
        </w:rPr>
        <w:t>7.5.8 -- The Contractor shall remain responsive to the needs of UNFPA for any services that may be required in connection with any of the Contractor's warranties under the Contract.</w:t>
      </w:r>
    </w:p>
    <w:p w:rsidR="00641969" w:rsidRPr="00A55D97" w:rsidRDefault="00641969" w:rsidP="00641969">
      <w:pPr>
        <w:pStyle w:val="NormalWeb"/>
        <w:shd w:val="clear" w:color="auto" w:fill="FFFFFF"/>
        <w:rPr>
          <w:sz w:val="16"/>
          <w:szCs w:val="16"/>
        </w:rPr>
      </w:pPr>
      <w:r w:rsidRPr="00A55D97">
        <w:rPr>
          <w:sz w:val="16"/>
          <w:szCs w:val="16"/>
        </w:rPr>
        <w:t xml:space="preserve">7.6 -- ACCEPTANCE OF THE GOODS: Under no circumstances shall UNFPA be required to accept any goods that do not conform to the specifications or requirements of the Contract. UNFPA may condition its acceptance of the goods upon the successful completion of acceptance tests as may be specified in the Contract or otherwise agreed in writing by the Parties. In no case shall UNFPA be obligated to accept any goods unless and until UNFPA has had a reasonable opportunity to inspect the goods following delivery. </w:t>
      </w:r>
      <w:proofErr w:type="gramStart"/>
      <w:r w:rsidRPr="00A55D97">
        <w:rPr>
          <w:sz w:val="16"/>
          <w:szCs w:val="16"/>
        </w:rPr>
        <w:t>If the Contract specifies that UNFPA shall provide a written acceptance of the goods, the goods shall not be deemed accepted unless and until UNFPA in fact provides such written acceptance.</w:t>
      </w:r>
      <w:proofErr w:type="gramEnd"/>
      <w:r w:rsidRPr="00A55D97">
        <w:rPr>
          <w:sz w:val="16"/>
          <w:szCs w:val="16"/>
        </w:rPr>
        <w:t xml:space="preserve"> In no case shall payment by UNFPA in and of itself constitute acceptance of the goods. </w:t>
      </w:r>
    </w:p>
    <w:p w:rsidR="00641969" w:rsidRPr="00A55D97" w:rsidRDefault="00641969" w:rsidP="00641969">
      <w:pPr>
        <w:pStyle w:val="NormalWeb"/>
        <w:shd w:val="clear" w:color="auto" w:fill="FFFFFF"/>
        <w:rPr>
          <w:sz w:val="16"/>
          <w:szCs w:val="16"/>
        </w:rPr>
      </w:pPr>
      <w:r w:rsidRPr="00A55D97">
        <w:rPr>
          <w:sz w:val="16"/>
          <w:szCs w:val="16"/>
        </w:rPr>
        <w:t xml:space="preserve">7.7 -- REJECTION OF THE GOODS: Notwithstanding any other rights of, or remedies available to UNFPA under the Contract, in case any of the goods are defective or otherwise do not conform to the specifications or other requirements of the Contract, UNFPA, at its sole option, may reject or refuse to accept the goods, and within thirty (30) days following receipt of notice from UNFPA of such rejection or refusal to accept the goods, the Contractor shall, in sole option of UNFPA: </w:t>
      </w:r>
    </w:p>
    <w:p w:rsidR="00641969" w:rsidRPr="00A55D97" w:rsidRDefault="00641969" w:rsidP="00641969">
      <w:pPr>
        <w:pStyle w:val="NormalWeb"/>
        <w:shd w:val="clear" w:color="auto" w:fill="FFFFFF"/>
        <w:rPr>
          <w:sz w:val="16"/>
          <w:szCs w:val="16"/>
        </w:rPr>
      </w:pPr>
      <w:r w:rsidRPr="00A55D97">
        <w:rPr>
          <w:sz w:val="16"/>
          <w:szCs w:val="16"/>
        </w:rPr>
        <w:t>7.7.1-- provide a full refund upon return of the goods, or a partial refund upon a return of a portion of the goods, by UNFPA; or,</w:t>
      </w:r>
    </w:p>
    <w:p w:rsidR="00641969" w:rsidRPr="00A55D97" w:rsidRDefault="00641969" w:rsidP="00641969">
      <w:pPr>
        <w:pStyle w:val="NormalWeb"/>
        <w:shd w:val="clear" w:color="auto" w:fill="FFFFFF"/>
        <w:rPr>
          <w:sz w:val="16"/>
          <w:szCs w:val="16"/>
        </w:rPr>
      </w:pPr>
      <w:r w:rsidRPr="00A55D97">
        <w:rPr>
          <w:sz w:val="16"/>
          <w:szCs w:val="16"/>
        </w:rPr>
        <w:t xml:space="preserve">7.7.2 -- repair the goods in a manner that would enable the goods to conform to the specifications or other requirements of the Contract; or, </w:t>
      </w:r>
    </w:p>
    <w:p w:rsidR="00641969" w:rsidRPr="00A55D97" w:rsidRDefault="00641969" w:rsidP="00641969">
      <w:pPr>
        <w:pStyle w:val="NormalWeb"/>
        <w:shd w:val="clear" w:color="auto" w:fill="FFFFFF"/>
        <w:rPr>
          <w:sz w:val="16"/>
          <w:szCs w:val="16"/>
        </w:rPr>
      </w:pPr>
      <w:r w:rsidRPr="00A55D97">
        <w:rPr>
          <w:sz w:val="16"/>
          <w:szCs w:val="16"/>
        </w:rPr>
        <w:t xml:space="preserve">7.7.3 -- replace the goods with goods of equal or better quality; and, </w:t>
      </w:r>
    </w:p>
    <w:p w:rsidR="00641969" w:rsidRPr="00A55D97" w:rsidRDefault="00641969" w:rsidP="00641969">
      <w:pPr>
        <w:pStyle w:val="NormalWeb"/>
        <w:shd w:val="clear" w:color="auto" w:fill="FFFFFF"/>
        <w:rPr>
          <w:sz w:val="16"/>
          <w:szCs w:val="16"/>
        </w:rPr>
      </w:pPr>
      <w:r w:rsidRPr="00A55D97">
        <w:rPr>
          <w:sz w:val="16"/>
          <w:szCs w:val="16"/>
        </w:rPr>
        <w:t xml:space="preserve">7.7.4 -- pay all costs relating to the repair or return of the defective goods as well as the costs relating to the storage of any such defective goods and for the delivery of any replacement goods to UNFPA. </w:t>
      </w:r>
    </w:p>
    <w:p w:rsidR="00641969" w:rsidRPr="00A55D97" w:rsidRDefault="00641969" w:rsidP="00641969">
      <w:pPr>
        <w:pStyle w:val="NormalWeb"/>
        <w:shd w:val="clear" w:color="auto" w:fill="FFFFFF"/>
        <w:rPr>
          <w:sz w:val="16"/>
          <w:szCs w:val="16"/>
        </w:rPr>
      </w:pPr>
      <w:r w:rsidRPr="00A55D97">
        <w:rPr>
          <w:sz w:val="16"/>
          <w:szCs w:val="16"/>
        </w:rPr>
        <w:t xml:space="preserve">In the event that UNFPA elects to return any of the goods for the reasons specified in Article 7.7, above, UNFPA may procure the goods from another </w:t>
      </w:r>
      <w:proofErr w:type="spellStart"/>
      <w:r w:rsidRPr="00A55D97">
        <w:rPr>
          <w:sz w:val="16"/>
          <w:szCs w:val="16"/>
        </w:rPr>
        <w:t>source.Â</w:t>
      </w:r>
      <w:proofErr w:type="spellEnd"/>
      <w:r w:rsidRPr="00A55D97">
        <w:rPr>
          <w:sz w:val="16"/>
          <w:szCs w:val="16"/>
        </w:rPr>
        <w:t>  In addition to any other rights or remedies available to UNFPA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UNFPA shall be entitled to compensation from the Contractor for any reasonable expenses incurred for preserving and storing the goods for the Contractor's account.</w:t>
      </w:r>
    </w:p>
    <w:p w:rsidR="00641969" w:rsidRPr="00A55D97" w:rsidRDefault="00641969" w:rsidP="00641969">
      <w:pPr>
        <w:pStyle w:val="NormalWeb"/>
        <w:shd w:val="clear" w:color="auto" w:fill="FFFFFF"/>
        <w:rPr>
          <w:sz w:val="16"/>
          <w:szCs w:val="16"/>
        </w:rPr>
      </w:pPr>
      <w:r w:rsidRPr="00A55D97">
        <w:rPr>
          <w:sz w:val="16"/>
          <w:szCs w:val="16"/>
        </w:rPr>
        <w:t xml:space="preserve">7.8 -- 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UNFPA upon delivery of the goods and their acceptance by UNFPA in accordance with the requirements of the Contract. </w:t>
      </w:r>
    </w:p>
    <w:p w:rsidR="00641969" w:rsidRPr="00A55D97" w:rsidRDefault="00641969" w:rsidP="00641969">
      <w:pPr>
        <w:pStyle w:val="NormalWeb"/>
        <w:shd w:val="clear" w:color="auto" w:fill="FFFFFF"/>
        <w:rPr>
          <w:sz w:val="16"/>
          <w:szCs w:val="16"/>
        </w:rPr>
      </w:pPr>
      <w:r w:rsidRPr="00A55D97">
        <w:rPr>
          <w:sz w:val="16"/>
          <w:szCs w:val="16"/>
        </w:rPr>
        <w:t xml:space="preserve">7.9 -- EXPORT LICENSING: The Contractor shall be responsible for obtaining any export license required with respect to the goods, products, or technologies, including software, sold, delivered, licensed or otherwise provided to UNFPA under the Contract. The Contractor shall procure any </w:t>
      </w:r>
      <w:r w:rsidRPr="00A55D97">
        <w:rPr>
          <w:sz w:val="16"/>
          <w:szCs w:val="16"/>
        </w:rPr>
        <w:lastRenderedPageBreak/>
        <w:t xml:space="preserve">such export license in an expeditious manner. Subject to and without any waiver of the privileges and immunities of UNFPA, UNFPA shall lend the Contractor all reasonable assistance required for obtaining any such export license. Should any Governmental entity refuse, delay or hinder the Contractor's ability to obtain any such export license, the Contractor shall promptly consult with UNFPA to enable UNFPA to take appropriate measures to resolve the matter.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8. ACKNOWLEDGEMENT COPY</w:t>
      </w:r>
    </w:p>
    <w:p w:rsidR="00641969" w:rsidRPr="00A55D97" w:rsidRDefault="00641969" w:rsidP="00641969">
      <w:pPr>
        <w:pStyle w:val="NormalWeb"/>
        <w:shd w:val="clear" w:color="auto" w:fill="FFFFFF"/>
        <w:rPr>
          <w:sz w:val="16"/>
          <w:szCs w:val="16"/>
        </w:rPr>
      </w:pPr>
      <w:r w:rsidRPr="00A55D97">
        <w:rPr>
          <w:sz w:val="16"/>
          <w:szCs w:val="16"/>
        </w:rPr>
        <w:t>8.1 -- The Supplier shall acknowledge receipt and acceptance of UNFPA Purchase Order by:</w:t>
      </w:r>
    </w:p>
    <w:p w:rsidR="00641969" w:rsidRPr="00A55D97" w:rsidRDefault="00641969" w:rsidP="00641969">
      <w:pPr>
        <w:pStyle w:val="NormalWeb"/>
        <w:shd w:val="clear" w:color="auto" w:fill="FFFFFF"/>
        <w:rPr>
          <w:sz w:val="16"/>
          <w:szCs w:val="16"/>
        </w:rPr>
      </w:pPr>
      <w:r w:rsidRPr="00A55D97">
        <w:rPr>
          <w:sz w:val="16"/>
          <w:szCs w:val="16"/>
        </w:rPr>
        <w:t xml:space="preserve">a. Acknowledgement of receipt of Purchase Order by the Vendor's signing and returning an acknowledgement copy of it to UNFPA buyer (via email, fax or letter) or by timely delivery of the goods as herein specified. </w:t>
      </w:r>
    </w:p>
    <w:p w:rsidR="00641969" w:rsidRPr="00A55D97" w:rsidRDefault="00641969" w:rsidP="00641969">
      <w:pPr>
        <w:pStyle w:val="NormalWeb"/>
        <w:shd w:val="clear" w:color="auto" w:fill="FFFFFF"/>
        <w:rPr>
          <w:sz w:val="16"/>
          <w:szCs w:val="16"/>
        </w:rPr>
      </w:pPr>
      <w:r w:rsidRPr="00A55D97">
        <w:rPr>
          <w:sz w:val="16"/>
          <w:szCs w:val="16"/>
        </w:rPr>
        <w:t xml:space="preserve">b. When applicable, entering Estimated Time of Departure (ETD) and Estimated Time of Arrival (ETA) into the Order Tracking System Website: </w:t>
      </w:r>
      <w:hyperlink r:id="rId29" w:tgtFrame="_blank" w:history="1">
        <w:r w:rsidRPr="00A55D97">
          <w:rPr>
            <w:rStyle w:val="Hyperlink"/>
            <w:sz w:val="16"/>
            <w:szCs w:val="16"/>
          </w:rPr>
          <w:t>http://shipping.unfpa.dk/supots</w:t>
        </w:r>
      </w:hyperlink>
    </w:p>
    <w:p w:rsidR="00641969" w:rsidRPr="00A55D97" w:rsidRDefault="00641969" w:rsidP="00641969">
      <w:pPr>
        <w:pStyle w:val="NormalWeb"/>
        <w:shd w:val="clear" w:color="auto" w:fill="FFFFFF"/>
        <w:rPr>
          <w:sz w:val="16"/>
          <w:szCs w:val="16"/>
        </w:rPr>
      </w:pPr>
      <w:r w:rsidRPr="00A55D97">
        <w:rPr>
          <w:sz w:val="16"/>
          <w:szCs w:val="16"/>
        </w:rPr>
        <w:t>8.2 -- Acceptance of this purchase order shall affect a contract between the parties under which the rights and obligations of the parties shall be governed solely by the terms and conditions of this purchase order, including the general conditions, and agreed attachments, if any (hereinafter collectively referred to as "this contract"). No additional or inconsistent provisions by the Vendor shall bind UNFPA unless agreed to in writing by a duly authorized official of UNFPA.</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9. PAYMENT</w:t>
      </w:r>
    </w:p>
    <w:p w:rsidR="00641969" w:rsidRPr="00A55D97" w:rsidRDefault="00641969" w:rsidP="00641969">
      <w:pPr>
        <w:pStyle w:val="NormalWeb"/>
        <w:shd w:val="clear" w:color="auto" w:fill="FFFFFF"/>
        <w:rPr>
          <w:sz w:val="16"/>
          <w:szCs w:val="16"/>
        </w:rPr>
      </w:pPr>
      <w:r w:rsidRPr="00A55D97">
        <w:rPr>
          <w:sz w:val="16"/>
          <w:szCs w:val="16"/>
        </w:rPr>
        <w:t xml:space="preserve">9.1 -- In the case of goods to be delivered to UNFPA in </w:t>
      </w:r>
      <w:smartTag w:uri="urn:schemas-microsoft-com:office:smarttags" w:element="place">
        <w:smartTag w:uri="urn:schemas-microsoft-com:office:smarttags" w:element="State">
          <w:r w:rsidRPr="00A55D97">
            <w:rPr>
              <w:sz w:val="16"/>
              <w:szCs w:val="16"/>
            </w:rPr>
            <w:t>New York</w:t>
          </w:r>
        </w:smartTag>
      </w:smartTag>
      <w:r w:rsidRPr="00A55D97">
        <w:rPr>
          <w:sz w:val="16"/>
          <w:szCs w:val="16"/>
        </w:rPr>
        <w:t>, it shall make payment within thirty (30) days of receipt of (a) the goods and (b) the invoice and other documents specified in this Contract, whichever (a) or (b) is the later.</w:t>
      </w:r>
    </w:p>
    <w:p w:rsidR="00641969" w:rsidRPr="00A55D97" w:rsidRDefault="00641969" w:rsidP="00641969">
      <w:pPr>
        <w:pStyle w:val="NormalWeb"/>
        <w:shd w:val="clear" w:color="auto" w:fill="FFFFFF"/>
        <w:rPr>
          <w:sz w:val="16"/>
          <w:szCs w:val="16"/>
        </w:rPr>
      </w:pPr>
      <w:r w:rsidRPr="00A55D97">
        <w:rPr>
          <w:sz w:val="16"/>
          <w:szCs w:val="16"/>
        </w:rPr>
        <w:t>9.2 -- In the case of goods to be delivered elsewhere, UNFPA shall, unless otherwise specified in this Contract, make payment within thirty (30) days of receipt of (a) the Vendor's invoice for the goods and (b) copies of the customary shipping documents and other documents specified in the Contract, whichever (a) or (b) is later.</w:t>
      </w:r>
    </w:p>
    <w:p w:rsidR="00641969" w:rsidRPr="00A55D97" w:rsidRDefault="00641969" w:rsidP="00641969">
      <w:pPr>
        <w:pStyle w:val="NormalWeb"/>
        <w:shd w:val="clear" w:color="auto" w:fill="FFFFFF"/>
        <w:rPr>
          <w:sz w:val="16"/>
          <w:szCs w:val="16"/>
        </w:rPr>
      </w:pPr>
      <w:r w:rsidRPr="00A55D97">
        <w:rPr>
          <w:sz w:val="16"/>
          <w:szCs w:val="16"/>
        </w:rPr>
        <w:t>9.3 -- Unless otherwise authorized by UNFPA, a separate invoice must be submitted in respect of each shipment under this Contract and such Invoice must bear the UNFPA Purchase Order Number in an easily visible place.</w:t>
      </w:r>
    </w:p>
    <w:p w:rsidR="00641969" w:rsidRPr="00A55D97" w:rsidRDefault="00641969" w:rsidP="00641969">
      <w:pPr>
        <w:pStyle w:val="NormalWeb"/>
        <w:shd w:val="clear" w:color="auto" w:fill="FFFFFF"/>
        <w:rPr>
          <w:sz w:val="16"/>
          <w:szCs w:val="16"/>
        </w:rPr>
      </w:pPr>
      <w:r w:rsidRPr="00A55D97">
        <w:rPr>
          <w:sz w:val="16"/>
          <w:szCs w:val="16"/>
        </w:rPr>
        <w:t>9.4 -- UNFPA shall not pay any charges for late payments unless expressly agreed to in writing.</w:t>
      </w:r>
    </w:p>
    <w:p w:rsidR="00641969" w:rsidRPr="00A55D97" w:rsidRDefault="00641969" w:rsidP="00641969">
      <w:pPr>
        <w:pStyle w:val="NormalWeb"/>
        <w:shd w:val="clear" w:color="auto" w:fill="FFFFFF"/>
        <w:rPr>
          <w:sz w:val="16"/>
          <w:szCs w:val="16"/>
        </w:rPr>
      </w:pPr>
      <w:r w:rsidRPr="00A55D97">
        <w:rPr>
          <w:sz w:val="16"/>
          <w:szCs w:val="16"/>
        </w:rPr>
        <w:t>9.5 -- No advance payment shall be made.</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10. NOTICE OF DELAY</w:t>
      </w:r>
    </w:p>
    <w:p w:rsidR="00641969" w:rsidRPr="00A55D97" w:rsidRDefault="00641969" w:rsidP="00641969">
      <w:pPr>
        <w:pStyle w:val="NormalWeb"/>
        <w:shd w:val="clear" w:color="auto" w:fill="FFFFFF"/>
        <w:rPr>
          <w:sz w:val="16"/>
          <w:szCs w:val="16"/>
        </w:rPr>
      </w:pPr>
      <w:r w:rsidRPr="00A55D97">
        <w:rPr>
          <w:sz w:val="16"/>
          <w:szCs w:val="16"/>
        </w:rPr>
        <w:t xml:space="preserve">Shall the Contractor encounter delay in the performance of the contract which may be excusable under unavoidable </w:t>
      </w:r>
      <w:proofErr w:type="gramStart"/>
      <w:r w:rsidRPr="00A55D97">
        <w:rPr>
          <w:sz w:val="16"/>
          <w:szCs w:val="16"/>
        </w:rPr>
        <w:t>circumstances,</w:t>
      </w:r>
      <w:proofErr w:type="gramEnd"/>
      <w:r w:rsidRPr="00A55D97">
        <w:rPr>
          <w:sz w:val="16"/>
          <w:szCs w:val="16"/>
        </w:rPr>
        <w:t xml:space="preserve"> the contractor shall notify UNFPA in writing about the causes of any such delays within two (2) weeks from the beginning of the delay.</w:t>
      </w:r>
    </w:p>
    <w:p w:rsidR="00641969" w:rsidRPr="00A55D97" w:rsidRDefault="00641969" w:rsidP="00641969">
      <w:pPr>
        <w:pStyle w:val="NormalWeb"/>
        <w:shd w:val="clear" w:color="auto" w:fill="FFFFFF"/>
        <w:rPr>
          <w:sz w:val="16"/>
          <w:szCs w:val="16"/>
        </w:rPr>
      </w:pPr>
      <w:r w:rsidRPr="00A55D97">
        <w:rPr>
          <w:sz w:val="16"/>
          <w:szCs w:val="16"/>
        </w:rPr>
        <w:t>As soon as practical after receipt of the Contractor's notice of delay, UNFPA shall ascertain the facts and extent of delay, and extend time for performance when in its judgment the facts justify such an extension. UNFPA's findings thereon shall be final and conclusive subject only to the Contractor's right of appeal under the arbitration clause of the contract.</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11. LIQUIDATED DAMAGES</w:t>
      </w:r>
    </w:p>
    <w:p w:rsidR="00641969" w:rsidRPr="00A55D97" w:rsidRDefault="00641969" w:rsidP="00641969">
      <w:pPr>
        <w:pStyle w:val="NormalWeb"/>
        <w:shd w:val="clear" w:color="auto" w:fill="FFFFFF"/>
        <w:rPr>
          <w:sz w:val="16"/>
          <w:szCs w:val="16"/>
        </w:rPr>
      </w:pPr>
      <w:r w:rsidRPr="00A55D97">
        <w:rPr>
          <w:sz w:val="16"/>
          <w:szCs w:val="16"/>
        </w:rPr>
        <w:t>In case the Vendor fails to perform under the terms and conditions of the Purchase Order or Long Term Agreement, including but not limited to failure of obtaining necessary export licenses or delivering all the goods by the date or dates of delivery, UNFPA shall, after giving the Vendor reasonable notice to perform and without prejudice to any other rights or remedies, exercise one or more of the following rights:</w:t>
      </w:r>
    </w:p>
    <w:p w:rsidR="00641969" w:rsidRPr="00A55D97" w:rsidRDefault="00641969" w:rsidP="00641969">
      <w:pPr>
        <w:pStyle w:val="NormalWeb"/>
        <w:shd w:val="clear" w:color="auto" w:fill="FFFFFF"/>
        <w:rPr>
          <w:sz w:val="16"/>
          <w:szCs w:val="16"/>
        </w:rPr>
      </w:pPr>
      <w:r w:rsidRPr="00A55D97">
        <w:rPr>
          <w:sz w:val="16"/>
          <w:szCs w:val="16"/>
        </w:rPr>
        <w:t>a. Procure all or part of the goods from other sources, and in that event UNFPA may hold the Vendor responsible for any excess cost occasioned thereby. In exercising such rights UNFPA shall mitigate its damages in good faith;</w:t>
      </w:r>
    </w:p>
    <w:p w:rsidR="00641969" w:rsidRPr="00A55D97" w:rsidRDefault="00641969" w:rsidP="00641969">
      <w:pPr>
        <w:pStyle w:val="NormalWeb"/>
        <w:shd w:val="clear" w:color="auto" w:fill="FFFFFF"/>
        <w:rPr>
          <w:sz w:val="16"/>
          <w:szCs w:val="16"/>
        </w:rPr>
      </w:pPr>
      <w:r w:rsidRPr="00A55D97">
        <w:rPr>
          <w:sz w:val="16"/>
          <w:szCs w:val="16"/>
        </w:rPr>
        <w:t xml:space="preserve">b. Refuse to accept delivery of all or parts of the services </w:t>
      </w:r>
    </w:p>
    <w:p w:rsidR="00641969" w:rsidRPr="00A55D97" w:rsidRDefault="00641969" w:rsidP="00641969">
      <w:pPr>
        <w:pStyle w:val="NormalWeb"/>
        <w:shd w:val="clear" w:color="auto" w:fill="FFFFFF"/>
        <w:rPr>
          <w:sz w:val="16"/>
          <w:szCs w:val="16"/>
        </w:rPr>
      </w:pPr>
      <w:r w:rsidRPr="00A55D97">
        <w:rPr>
          <w:sz w:val="16"/>
          <w:szCs w:val="16"/>
        </w:rPr>
        <w:t>c. Terminate the Purchase Order or Long Term Agreement;</w:t>
      </w:r>
    </w:p>
    <w:p w:rsidR="00641969" w:rsidRPr="00A55D97" w:rsidRDefault="00641969" w:rsidP="00641969">
      <w:pPr>
        <w:pStyle w:val="NormalWeb"/>
        <w:shd w:val="clear" w:color="auto" w:fill="FFFFFF"/>
        <w:rPr>
          <w:sz w:val="16"/>
          <w:szCs w:val="16"/>
        </w:rPr>
      </w:pPr>
      <w:r w:rsidRPr="00A55D97">
        <w:rPr>
          <w:sz w:val="16"/>
          <w:szCs w:val="16"/>
        </w:rPr>
        <w:t>d. For late delivery of goods o r for items which do not meet the agreed specifications and are therefore rejected by UNFPA, UNFPA can claim liquidated damages from the Vendor and deduct 0.5% of the value of the goods pursuant to the Purchase Order per additional day of delay, up to a maximum of 10% of the value of the Purchase Order. The payment or deduction of such liquidated damages shall not relieve the Vendor from any of its other obligations or liabilities pursuant to any current Long Term Agreement or Purchase Order.</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12. INDEMNIFICATION: </w:t>
      </w:r>
    </w:p>
    <w:p w:rsidR="00641969" w:rsidRPr="00A55D97" w:rsidRDefault="00641969" w:rsidP="00641969">
      <w:pPr>
        <w:pStyle w:val="NormalWeb"/>
        <w:shd w:val="clear" w:color="auto" w:fill="FFFFFF"/>
        <w:rPr>
          <w:sz w:val="16"/>
          <w:szCs w:val="16"/>
        </w:rPr>
      </w:pPr>
      <w:r w:rsidRPr="00A55D97">
        <w:rPr>
          <w:sz w:val="16"/>
          <w:szCs w:val="16"/>
        </w:rPr>
        <w:lastRenderedPageBreak/>
        <w:t xml:space="preserve">The Contractor shall indemnify, hold and save harmless, and defend, at its own expense, UNFPA,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13. INSURANCE AND LIABILITY: </w:t>
      </w:r>
    </w:p>
    <w:p w:rsidR="00641969" w:rsidRPr="00A55D97" w:rsidRDefault="00641969" w:rsidP="00641969">
      <w:pPr>
        <w:pStyle w:val="NormalWeb"/>
        <w:shd w:val="clear" w:color="auto" w:fill="FFFFFF"/>
        <w:rPr>
          <w:sz w:val="16"/>
          <w:szCs w:val="16"/>
        </w:rPr>
      </w:pPr>
      <w:r w:rsidRPr="00A55D97">
        <w:rPr>
          <w:sz w:val="16"/>
          <w:szCs w:val="16"/>
        </w:rPr>
        <w:t>13.1 -- The Contractor shall provide and thereafter maintain insurance against all risks in respect of its property and any equipment used for the execution of this Contract.</w:t>
      </w:r>
    </w:p>
    <w:p w:rsidR="00641969" w:rsidRPr="00A55D97" w:rsidRDefault="00641969" w:rsidP="00641969">
      <w:pPr>
        <w:pStyle w:val="NormalWeb"/>
        <w:shd w:val="clear" w:color="auto" w:fill="FFFFFF"/>
        <w:rPr>
          <w:sz w:val="16"/>
          <w:szCs w:val="16"/>
        </w:rPr>
      </w:pPr>
      <w:r w:rsidRPr="00A55D97">
        <w:rPr>
          <w:sz w:val="16"/>
          <w:szCs w:val="16"/>
        </w:rPr>
        <w:t>13.2 -- The Contractor shall provide and thereafter maintain all appropriate workmen's compensation insurance, or its equivalent, with respect to its employees to cover claims for personal injury or death in connection with this Contract.</w:t>
      </w:r>
    </w:p>
    <w:p w:rsidR="00641969" w:rsidRPr="00A55D97" w:rsidRDefault="00641969" w:rsidP="00641969">
      <w:pPr>
        <w:pStyle w:val="NormalWeb"/>
        <w:shd w:val="clear" w:color="auto" w:fill="FFFFFF"/>
        <w:rPr>
          <w:sz w:val="16"/>
          <w:szCs w:val="16"/>
        </w:rPr>
      </w:pPr>
      <w:r w:rsidRPr="00A55D97">
        <w:rPr>
          <w:sz w:val="16"/>
          <w:szCs w:val="16"/>
        </w:rPr>
        <w:t>13.3 --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641969" w:rsidRPr="00A55D97" w:rsidRDefault="00641969" w:rsidP="00641969">
      <w:pPr>
        <w:pStyle w:val="NormalWeb"/>
        <w:shd w:val="clear" w:color="auto" w:fill="FFFFFF"/>
        <w:rPr>
          <w:sz w:val="16"/>
          <w:szCs w:val="16"/>
        </w:rPr>
      </w:pPr>
      <w:r w:rsidRPr="00A55D97">
        <w:rPr>
          <w:sz w:val="16"/>
          <w:szCs w:val="16"/>
        </w:rPr>
        <w:t>13.4 -- Except for the workmen's compensation insurance, the insurance policies under this Article shall:</w:t>
      </w:r>
    </w:p>
    <w:p w:rsidR="00641969" w:rsidRPr="00A55D97" w:rsidRDefault="00641969" w:rsidP="00641969">
      <w:pPr>
        <w:pStyle w:val="NormalWeb"/>
        <w:shd w:val="clear" w:color="auto" w:fill="FFFFFF"/>
        <w:rPr>
          <w:sz w:val="16"/>
          <w:szCs w:val="16"/>
        </w:rPr>
      </w:pPr>
      <w:r w:rsidRPr="00A55D97">
        <w:rPr>
          <w:sz w:val="16"/>
          <w:szCs w:val="16"/>
        </w:rPr>
        <w:t>13.4.1 -- Name UNFPA as additional insured;</w:t>
      </w:r>
    </w:p>
    <w:p w:rsidR="00641969" w:rsidRPr="00A55D97" w:rsidRDefault="00641969" w:rsidP="00641969">
      <w:pPr>
        <w:pStyle w:val="NormalWeb"/>
        <w:shd w:val="clear" w:color="auto" w:fill="FFFFFF"/>
        <w:rPr>
          <w:sz w:val="16"/>
          <w:szCs w:val="16"/>
        </w:rPr>
      </w:pPr>
      <w:r w:rsidRPr="00A55D97">
        <w:rPr>
          <w:sz w:val="16"/>
          <w:szCs w:val="16"/>
        </w:rPr>
        <w:t>13.4.2 -- Include a waiver of subrogation of the Contractor's rights to the insurance carrier against UNFPA;</w:t>
      </w:r>
    </w:p>
    <w:p w:rsidR="00641969" w:rsidRPr="00A55D97" w:rsidRDefault="00641969" w:rsidP="00641969">
      <w:pPr>
        <w:pStyle w:val="NormalWeb"/>
        <w:shd w:val="clear" w:color="auto" w:fill="FFFFFF"/>
        <w:rPr>
          <w:sz w:val="16"/>
          <w:szCs w:val="16"/>
        </w:rPr>
      </w:pPr>
      <w:r w:rsidRPr="00A55D97">
        <w:rPr>
          <w:sz w:val="16"/>
          <w:szCs w:val="16"/>
        </w:rPr>
        <w:t>13.4.3 -- Provide that UNFPA shall receive thirty (30) days written notice from the insurers prior to any cancellation or change of coverage.</w:t>
      </w:r>
    </w:p>
    <w:p w:rsidR="00641969" w:rsidRPr="00A55D97" w:rsidRDefault="00641969" w:rsidP="00641969">
      <w:pPr>
        <w:pStyle w:val="NormalWeb"/>
        <w:shd w:val="clear" w:color="auto" w:fill="FFFFFF"/>
        <w:rPr>
          <w:sz w:val="16"/>
          <w:szCs w:val="16"/>
        </w:rPr>
      </w:pPr>
      <w:r w:rsidRPr="00A55D97">
        <w:rPr>
          <w:sz w:val="16"/>
          <w:szCs w:val="16"/>
        </w:rPr>
        <w:t>13.5 -- The Contractor shall, upon request, provide UNFPA with satisfactory evidence of the insurance required under this Article 13.</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14. ENCUMBRANCES AND LIENS:</w:t>
      </w:r>
    </w:p>
    <w:p w:rsidR="00641969" w:rsidRPr="00A55D97" w:rsidRDefault="00641969" w:rsidP="00641969">
      <w:pPr>
        <w:pStyle w:val="NormalWeb"/>
        <w:shd w:val="clear" w:color="auto" w:fill="FFFFFF"/>
        <w:rPr>
          <w:sz w:val="16"/>
          <w:szCs w:val="16"/>
        </w:rPr>
      </w:pPr>
      <w:r w:rsidRPr="00A55D97">
        <w:rPr>
          <w:sz w:val="16"/>
          <w:szCs w:val="16"/>
        </w:rPr>
        <w:t xml:space="preserve">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or materials furnished under the Contract, or by reason of any other claim or demand against the Contractor or UNFPA.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15. EQUIPMENT FURNISHED BY UNFPA TO THE CONTRACTOR:</w:t>
      </w:r>
    </w:p>
    <w:p w:rsidR="00641969" w:rsidRPr="00A55D97" w:rsidRDefault="00641969" w:rsidP="00641969">
      <w:pPr>
        <w:pStyle w:val="NormalWeb"/>
        <w:shd w:val="clear" w:color="auto" w:fill="FFFFFF"/>
        <w:rPr>
          <w:sz w:val="16"/>
          <w:szCs w:val="16"/>
        </w:rPr>
      </w:pPr>
      <w:r w:rsidRPr="00A55D97">
        <w:rPr>
          <w:sz w:val="16"/>
          <w:szCs w:val="16"/>
        </w:rPr>
        <w:t xml:space="preserve">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the actual costs of any loss of, damage to, or degradation of the equipment that is beyond normal wear and tear.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16. COPYRIGHT, PATENTS AND OTHER PROPRIETARY RIGHTS.</w:t>
      </w:r>
    </w:p>
    <w:p w:rsidR="00641969" w:rsidRPr="00A55D97" w:rsidRDefault="00641969" w:rsidP="00641969">
      <w:pPr>
        <w:pStyle w:val="NormalWeb"/>
        <w:shd w:val="clear" w:color="auto" w:fill="FFFFFF"/>
        <w:rPr>
          <w:sz w:val="16"/>
          <w:szCs w:val="16"/>
        </w:rPr>
      </w:pPr>
      <w:r w:rsidRPr="00A55D97">
        <w:rPr>
          <w:sz w:val="16"/>
          <w:szCs w:val="16"/>
        </w:rPr>
        <w:t xml:space="preserve">16.1 -- Except as is otherwise expressly provided in writing in the Contract, 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UNFPA. </w:t>
      </w:r>
    </w:p>
    <w:p w:rsidR="00641969" w:rsidRPr="00A55D97" w:rsidRDefault="00641969" w:rsidP="00641969">
      <w:pPr>
        <w:pStyle w:val="NormalWeb"/>
        <w:shd w:val="clear" w:color="auto" w:fill="FFFFFF"/>
        <w:rPr>
          <w:sz w:val="16"/>
          <w:szCs w:val="16"/>
        </w:rPr>
      </w:pPr>
      <w:r w:rsidRPr="00A55D97">
        <w:rPr>
          <w:sz w:val="16"/>
          <w:szCs w:val="16"/>
        </w:rPr>
        <w:t>16.2 -- To the extent that any such intellectual property or other proprietary rights consist of any intellectual property or other proprietary rights of the Contractor: (</w:t>
      </w:r>
      <w:proofErr w:type="spellStart"/>
      <w:r w:rsidRPr="00A55D97">
        <w:rPr>
          <w:sz w:val="16"/>
          <w:szCs w:val="16"/>
        </w:rPr>
        <w:t>i</w:t>
      </w:r>
      <w:proofErr w:type="spellEnd"/>
      <w:r w:rsidRPr="00A55D97">
        <w:rPr>
          <w:sz w:val="16"/>
          <w:szCs w:val="16"/>
        </w:rPr>
        <w:t xml:space="preserve">)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 </w:t>
      </w:r>
    </w:p>
    <w:p w:rsidR="00641969" w:rsidRPr="00A55D97" w:rsidRDefault="00641969" w:rsidP="00641969">
      <w:pPr>
        <w:pStyle w:val="NormalWeb"/>
        <w:shd w:val="clear" w:color="auto" w:fill="FFFFFF"/>
        <w:rPr>
          <w:sz w:val="16"/>
          <w:szCs w:val="16"/>
        </w:rPr>
      </w:pPr>
      <w:r w:rsidRPr="00A55D97">
        <w:rPr>
          <w:sz w:val="16"/>
          <w:szCs w:val="16"/>
        </w:rPr>
        <w:t xml:space="preserve">16.3 --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 </w:t>
      </w:r>
    </w:p>
    <w:p w:rsidR="00641969" w:rsidRPr="00A55D97" w:rsidRDefault="00641969" w:rsidP="00641969">
      <w:pPr>
        <w:pStyle w:val="NormalWeb"/>
        <w:shd w:val="clear" w:color="auto" w:fill="FFFFFF"/>
        <w:rPr>
          <w:sz w:val="16"/>
          <w:szCs w:val="16"/>
        </w:rPr>
      </w:pPr>
      <w:r w:rsidRPr="00A55D97">
        <w:rPr>
          <w:sz w:val="16"/>
          <w:szCs w:val="16"/>
        </w:rPr>
        <w:t xml:space="preserve">16.4 --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lastRenderedPageBreak/>
        <w:t>17. PUBLICITY AND USE OF THE NAME, EMBLEM OR OFFICIAL SEAL OF UNFPA AND/OR THE UNITED NATIONS.</w:t>
      </w:r>
    </w:p>
    <w:p w:rsidR="00641969" w:rsidRPr="00A55D97" w:rsidRDefault="00641969" w:rsidP="00641969">
      <w:pPr>
        <w:pStyle w:val="NormalWeb"/>
        <w:shd w:val="clear" w:color="auto" w:fill="FFFFFF"/>
        <w:rPr>
          <w:sz w:val="16"/>
          <w:szCs w:val="16"/>
        </w:rPr>
      </w:pPr>
      <w:r w:rsidRPr="00A55D97">
        <w:rPr>
          <w:sz w:val="16"/>
          <w:szCs w:val="16"/>
        </w:rPr>
        <w:t>The Contractor shall not advertise or otherwise make public for purposes of commercial advantage or goodwill that it has a contractual relationship with UNFPA and/or the United Nations, nor shall the Contractor, in any manner whatsoever use the name, emblem or official seal of UNFPA and/or the United Nations, or any abbreviation of the name of UNFPA and/or the United Nations in connection with its business or otherwise without the written permission of UNFPA.</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18. CONFIDENTIAL NATURE OF DOCUMENTS AND INFORMATION.</w:t>
      </w:r>
    </w:p>
    <w:p w:rsidR="00641969" w:rsidRPr="00A55D97" w:rsidRDefault="00641969" w:rsidP="00641969">
      <w:pPr>
        <w:pStyle w:val="NormalWeb"/>
        <w:shd w:val="clear" w:color="auto" w:fill="FFFFFF"/>
        <w:rPr>
          <w:sz w:val="16"/>
          <w:szCs w:val="16"/>
        </w:rPr>
      </w:pPr>
      <w:r w:rsidRPr="00A55D97">
        <w:rPr>
          <w:sz w:val="16"/>
          <w:szCs w:val="16"/>
        </w:rPr>
        <w:t>18.1 -- All documents, correspondences, decisions and orders concerning the contract shall be considered as confidential and restricted in nature by the Contractor and he/she shall not divulge or allow access to them by any unauthorized person.</w:t>
      </w:r>
    </w:p>
    <w:p w:rsidR="00641969" w:rsidRPr="00A55D97" w:rsidRDefault="00641969" w:rsidP="00641969">
      <w:pPr>
        <w:pStyle w:val="NormalWeb"/>
        <w:shd w:val="clear" w:color="auto" w:fill="FFFFFF"/>
        <w:rPr>
          <w:sz w:val="16"/>
          <w:szCs w:val="16"/>
        </w:rPr>
      </w:pPr>
      <w:r w:rsidRPr="00A55D97">
        <w:rPr>
          <w:sz w:val="16"/>
          <w:szCs w:val="16"/>
        </w:rPr>
        <w:t>18.2 -- The Contractor may not communicate at any time to any other person, Government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19. FORCE MAJEURE; OTHER CHANGES IN CONDITIONS: </w:t>
      </w:r>
    </w:p>
    <w:p w:rsidR="00641969" w:rsidRPr="00A55D97" w:rsidRDefault="00641969" w:rsidP="00641969">
      <w:pPr>
        <w:pStyle w:val="NormalWeb"/>
        <w:shd w:val="clear" w:color="auto" w:fill="FFFFFF"/>
        <w:rPr>
          <w:sz w:val="16"/>
          <w:szCs w:val="16"/>
        </w:rPr>
      </w:pPr>
      <w:r w:rsidRPr="00A55D97">
        <w:rPr>
          <w:sz w:val="16"/>
          <w:szCs w:val="16"/>
        </w:rPr>
        <w:t xml:space="preserve">19.1 -- 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w:t>
      </w:r>
      <w:proofErr w:type="gramStart"/>
      <w:r w:rsidRPr="00A55D97">
        <w:rPr>
          <w:sz w:val="16"/>
          <w:szCs w:val="16"/>
        </w:rPr>
        <w:t>to be</w:t>
      </w:r>
      <w:proofErr w:type="gramEnd"/>
      <w:r w:rsidRPr="00A55D97">
        <w:rPr>
          <w:sz w:val="16"/>
          <w:szCs w:val="16"/>
        </w:rPr>
        <w:t xml:space="preserve"> appropriate or necessary in the circumstances, including the granting to the affected Party of a reasonable extension of time in which to perform any obligations under the Contract. </w:t>
      </w:r>
    </w:p>
    <w:p w:rsidR="00641969" w:rsidRPr="00A55D97" w:rsidRDefault="00641969" w:rsidP="00641969">
      <w:pPr>
        <w:pStyle w:val="NormalWeb"/>
        <w:shd w:val="clear" w:color="auto" w:fill="FFFFFF"/>
        <w:rPr>
          <w:sz w:val="16"/>
          <w:szCs w:val="16"/>
        </w:rPr>
      </w:pPr>
      <w:r w:rsidRPr="00A55D97">
        <w:rPr>
          <w:sz w:val="16"/>
          <w:szCs w:val="16"/>
        </w:rPr>
        <w:t xml:space="preserve">19.2 -- If the Contractor is rendered unable, wholly or in part, by reason of force majeure to perform its obligations and meet its responsibilities under the Contract, UNFPA shall have the right to suspend or terminate the Contract on the same terms and conditions as are provided for in Article 20, "Termination", except that the period of notice shall be seven (7) days instead of thirty (30) days. In any case, the UNFPA shall be entitled to consider the Contractor permanently unable to perform its obligations under the Contract in case the Contractor is unable to perform its obligations, wholly or in part, by reason of force majeure for any period in excess of ninety (90) days. </w:t>
      </w:r>
    </w:p>
    <w:p w:rsidR="00641969" w:rsidRPr="00A55D97" w:rsidRDefault="00641969" w:rsidP="00641969">
      <w:pPr>
        <w:pStyle w:val="NormalWeb"/>
        <w:shd w:val="clear" w:color="auto" w:fill="FFFFFF"/>
        <w:rPr>
          <w:sz w:val="16"/>
          <w:szCs w:val="16"/>
        </w:rPr>
      </w:pPr>
      <w:r w:rsidRPr="00A55D97">
        <w:rPr>
          <w:sz w:val="16"/>
          <w:szCs w:val="16"/>
        </w:rPr>
        <w:t>19.3 -- 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whit harsh conditions where UNFPA is engaged in, preparing to engage in, or disengaging from any operations, any delays or failure to perform such obligations arising from or relating to such harsh conditions, or to any incidents of civil unrest occurring in such areas, shall not, in and of itself, constitute force majeure under the Contract.</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20. TERMINATION:</w:t>
      </w:r>
    </w:p>
    <w:p w:rsidR="00641969" w:rsidRPr="00A55D97" w:rsidRDefault="00641969" w:rsidP="00641969">
      <w:pPr>
        <w:pStyle w:val="NormalWeb"/>
        <w:shd w:val="clear" w:color="auto" w:fill="FFFFFF"/>
        <w:rPr>
          <w:sz w:val="16"/>
          <w:szCs w:val="16"/>
        </w:rPr>
      </w:pPr>
      <w:r w:rsidRPr="00A55D97">
        <w:rPr>
          <w:sz w:val="16"/>
          <w:szCs w:val="16"/>
        </w:rPr>
        <w:t xml:space="preserve">20.1 -- Either party may terminate this Contract for cause, in whole or in part, upon thirty (30) days notice, in writing, to the other party. The initiation of arbitral proceedings in accordance with Article 23.2 ("Arbitration"), below, shall not be deemed a termination of this Contract. </w:t>
      </w:r>
    </w:p>
    <w:p w:rsidR="00641969" w:rsidRPr="00A55D97" w:rsidRDefault="00641969" w:rsidP="00641969">
      <w:pPr>
        <w:pStyle w:val="NormalWeb"/>
        <w:shd w:val="clear" w:color="auto" w:fill="FFFFFF"/>
        <w:rPr>
          <w:sz w:val="16"/>
          <w:szCs w:val="16"/>
        </w:rPr>
      </w:pPr>
      <w:r w:rsidRPr="00A55D97">
        <w:rPr>
          <w:sz w:val="16"/>
          <w:szCs w:val="16"/>
        </w:rPr>
        <w:t>20.2 -- UNFPA reserves the right to terminate without cause this Contract at any time upon forty-five (45) days prior written notice to the Contractor, in which case UNFPA shall reimburse the Contractor for all reasonable costs incurred by the Contractor prior to receipt of the notice of termination.</w:t>
      </w:r>
    </w:p>
    <w:p w:rsidR="00641969" w:rsidRPr="00A55D97" w:rsidRDefault="00641969" w:rsidP="00641969">
      <w:pPr>
        <w:pStyle w:val="NormalWeb"/>
        <w:shd w:val="clear" w:color="auto" w:fill="FFFFFF"/>
        <w:rPr>
          <w:sz w:val="16"/>
          <w:szCs w:val="16"/>
        </w:rPr>
      </w:pPr>
      <w:r w:rsidRPr="00A55D97">
        <w:rPr>
          <w:sz w:val="16"/>
          <w:szCs w:val="16"/>
        </w:rPr>
        <w:t xml:space="preserve">20.3 -- In the event of any termination by UNFPA under this Article, no payment shall be due from UNFPA to the Contractor except for work and services satisfactorily performed in conformity with the express terms of this Contract. </w:t>
      </w:r>
    </w:p>
    <w:p w:rsidR="00641969" w:rsidRPr="00A55D97" w:rsidRDefault="00641969" w:rsidP="00641969">
      <w:pPr>
        <w:pStyle w:val="NormalWeb"/>
        <w:shd w:val="clear" w:color="auto" w:fill="FFFFFF"/>
        <w:rPr>
          <w:sz w:val="16"/>
          <w:szCs w:val="16"/>
        </w:rPr>
      </w:pPr>
      <w:r w:rsidRPr="00A55D97">
        <w:rPr>
          <w:sz w:val="16"/>
          <w:szCs w:val="16"/>
        </w:rPr>
        <w:t xml:space="preserve">20.4 --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under the terms of these conditions, terminate this Contract forthwith. The Contractor shall immediately inform UNFPA of the occurrence of any of the above events. </w:t>
      </w:r>
    </w:p>
    <w:p w:rsidR="00641969" w:rsidRPr="00A55D97" w:rsidRDefault="00641969" w:rsidP="00641969">
      <w:pPr>
        <w:pStyle w:val="NormalWeb"/>
        <w:shd w:val="clear" w:color="auto" w:fill="FFFFFF"/>
        <w:rPr>
          <w:sz w:val="16"/>
          <w:szCs w:val="16"/>
        </w:rPr>
      </w:pPr>
      <w:r w:rsidRPr="00A55D97">
        <w:rPr>
          <w:sz w:val="16"/>
          <w:szCs w:val="16"/>
        </w:rPr>
        <w:t xml:space="preserve">20.5 -- The provisions of this Article 20 are without prejudice to any other rights or remedies of UNFPA under the Contract or otherwise.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21. NON-WAIVER OF RIGHTS:</w:t>
      </w:r>
    </w:p>
    <w:p w:rsidR="00641969" w:rsidRPr="00A55D97" w:rsidRDefault="00641969" w:rsidP="00641969">
      <w:pPr>
        <w:pStyle w:val="NormalWeb"/>
        <w:shd w:val="clear" w:color="auto" w:fill="FFFFFF"/>
        <w:rPr>
          <w:sz w:val="16"/>
          <w:szCs w:val="16"/>
        </w:rPr>
      </w:pPr>
      <w:r w:rsidRPr="00A55D97">
        <w:rPr>
          <w:sz w:val="16"/>
          <w:szCs w:val="16"/>
        </w:rPr>
        <w:t xml:space="preserve">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22. NON-EXCLUSIVITY:</w:t>
      </w:r>
    </w:p>
    <w:p w:rsidR="00641969" w:rsidRPr="00A55D97" w:rsidRDefault="00641969" w:rsidP="00641969">
      <w:pPr>
        <w:pStyle w:val="NormalWeb"/>
        <w:shd w:val="clear" w:color="auto" w:fill="FFFFFF"/>
        <w:rPr>
          <w:sz w:val="16"/>
          <w:szCs w:val="16"/>
        </w:rPr>
      </w:pPr>
      <w:r w:rsidRPr="00A55D97">
        <w:rPr>
          <w:sz w:val="16"/>
          <w:szCs w:val="16"/>
        </w:rPr>
        <w:lastRenderedPageBreak/>
        <w:t xml:space="preserve">Unless otherwise specified in the Contract, UNFPA shall have no obligation to purchase any minimum quantities of goods or services from the </w:t>
      </w:r>
      <w:proofErr w:type="gramStart"/>
      <w:r w:rsidRPr="00A55D97">
        <w:rPr>
          <w:sz w:val="16"/>
          <w:szCs w:val="16"/>
        </w:rPr>
        <w:t>Contractor,</w:t>
      </w:r>
      <w:proofErr w:type="gramEnd"/>
      <w:r w:rsidRPr="00A55D97">
        <w:rPr>
          <w:sz w:val="16"/>
          <w:szCs w:val="16"/>
        </w:rPr>
        <w:t xml:space="preserve"> and UNFPA shall have no limitation on its right to obtain goods or services of the same kind, quality and quantity described in the Contract, from any other source at any time.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23. SETTLEMENT OF DISPUTES:</w:t>
      </w:r>
    </w:p>
    <w:p w:rsidR="00641969" w:rsidRPr="00A55D97" w:rsidRDefault="00641969" w:rsidP="00641969">
      <w:pPr>
        <w:pStyle w:val="NormalWeb"/>
        <w:shd w:val="clear" w:color="auto" w:fill="FFFFFF"/>
        <w:rPr>
          <w:sz w:val="16"/>
          <w:szCs w:val="16"/>
        </w:rPr>
      </w:pPr>
      <w:r w:rsidRPr="00A55D97">
        <w:rPr>
          <w:sz w:val="16"/>
          <w:szCs w:val="16"/>
        </w:rPr>
        <w:t xml:space="preserve">23.1 -- AMICABLE SETTLEMENT: The Parties shall use their best efforts to amicably settle any dispute, controversy, or claim arising out of the Contract or the breach, termination, or invalidity </w:t>
      </w:r>
      <w:proofErr w:type="spellStart"/>
      <w:r w:rsidRPr="00A55D97">
        <w:rPr>
          <w:sz w:val="16"/>
          <w:szCs w:val="16"/>
        </w:rPr>
        <w:t>thereof.Â</w:t>
      </w:r>
      <w:proofErr w:type="spellEnd"/>
      <w:r w:rsidRPr="00A55D97">
        <w:rPr>
          <w:sz w:val="16"/>
          <w:szCs w:val="16"/>
        </w:rPr>
        <w:t>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rsidR="00641969" w:rsidRPr="00A55D97" w:rsidRDefault="00641969" w:rsidP="00641969">
      <w:pPr>
        <w:pStyle w:val="NormalWeb"/>
        <w:shd w:val="clear" w:color="auto" w:fill="FFFFFF"/>
        <w:rPr>
          <w:sz w:val="16"/>
          <w:szCs w:val="16"/>
        </w:rPr>
      </w:pPr>
      <w:r w:rsidRPr="00A55D97">
        <w:rPr>
          <w:sz w:val="16"/>
          <w:szCs w:val="16"/>
        </w:rPr>
        <w:t xml:space="preserve">23.2 -- 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24. PRIVILEGES AND IMMUNITIES: </w:t>
      </w:r>
    </w:p>
    <w:p w:rsidR="00641969" w:rsidRPr="00A55D97" w:rsidRDefault="00641969" w:rsidP="00641969">
      <w:pPr>
        <w:pStyle w:val="NormalWeb"/>
        <w:shd w:val="clear" w:color="auto" w:fill="FFFFFF"/>
        <w:rPr>
          <w:sz w:val="16"/>
          <w:szCs w:val="16"/>
        </w:rPr>
      </w:pPr>
      <w:r w:rsidRPr="00A55D97">
        <w:rPr>
          <w:sz w:val="16"/>
          <w:szCs w:val="16"/>
        </w:rPr>
        <w:t>Nothing contained in this or any contract shall be deemed a waiver, expressed or implied, of any immunity from suit, judicial process, confiscation, taxation or other immunity which UNFPA may from time to time enjoy, whether pursuant to the Convention on Privileges and Immunities of the United Nations, or other conventions, laws, orders or decrees of international or national character, or otherwise.</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25. TAX EXEMPTION</w:t>
      </w:r>
    </w:p>
    <w:p w:rsidR="00641969" w:rsidRPr="00A55D97" w:rsidRDefault="00641969" w:rsidP="00641969">
      <w:pPr>
        <w:pStyle w:val="NormalWeb"/>
        <w:shd w:val="clear" w:color="auto" w:fill="FFFFFF"/>
        <w:rPr>
          <w:sz w:val="16"/>
          <w:szCs w:val="16"/>
        </w:rPr>
      </w:pPr>
      <w:r w:rsidRPr="00A55D97">
        <w:rPr>
          <w:sz w:val="16"/>
          <w:szCs w:val="16"/>
        </w:rPr>
        <w:t xml:space="preserve">25.1 --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UNFPA from such taxes, restrictions, duties, or charges, the Contractor shall immediately consult with UNFPA to determine a mutually acceptable procedure. </w:t>
      </w:r>
    </w:p>
    <w:p w:rsidR="00641969" w:rsidRPr="00A55D97" w:rsidRDefault="00641969" w:rsidP="00641969">
      <w:pPr>
        <w:pStyle w:val="NormalWeb"/>
        <w:shd w:val="clear" w:color="auto" w:fill="FFFFFF"/>
        <w:rPr>
          <w:sz w:val="16"/>
          <w:szCs w:val="16"/>
        </w:rPr>
      </w:pPr>
      <w:r w:rsidRPr="00A55D97">
        <w:rPr>
          <w:sz w:val="16"/>
          <w:szCs w:val="16"/>
        </w:rPr>
        <w:t xml:space="preserve">25.2 -- The Contractor authorizes UNFPA to deduct from the Contractor's invoices any amount representing such taxes, duties or charges, unless the Contractor has consulted with UNFPA before the payment thereof and UNFPA has, in each in stance, specifically authorized the Contractor to pay such taxes, duties, or charges under written </w:t>
      </w:r>
      <w:proofErr w:type="spellStart"/>
      <w:r w:rsidRPr="00A55D97">
        <w:rPr>
          <w:sz w:val="16"/>
          <w:szCs w:val="16"/>
        </w:rPr>
        <w:t>protest.Â</w:t>
      </w:r>
      <w:proofErr w:type="spellEnd"/>
      <w:r w:rsidRPr="00A55D97">
        <w:rPr>
          <w:sz w:val="16"/>
          <w:szCs w:val="16"/>
        </w:rPr>
        <w:t xml:space="preserve">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26. OBSERVANCE OF THE LAW:</w:t>
      </w:r>
    </w:p>
    <w:p w:rsidR="00641969" w:rsidRPr="00A55D97" w:rsidRDefault="00641969" w:rsidP="00641969">
      <w:pPr>
        <w:pStyle w:val="NormalWeb"/>
        <w:shd w:val="clear" w:color="auto" w:fill="FFFFFF"/>
        <w:rPr>
          <w:sz w:val="16"/>
          <w:szCs w:val="16"/>
        </w:rPr>
      </w:pPr>
      <w:r w:rsidRPr="00A55D97">
        <w:rPr>
          <w:sz w:val="16"/>
          <w:szCs w:val="16"/>
        </w:rPr>
        <w:t xml:space="preserve">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Nations/UNFPA vendor registration procedures.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27. MODIFICATIONS </w:t>
      </w:r>
    </w:p>
    <w:p w:rsidR="00641969" w:rsidRPr="00A55D97" w:rsidRDefault="00641969" w:rsidP="00641969">
      <w:pPr>
        <w:pStyle w:val="NormalWeb"/>
        <w:shd w:val="clear" w:color="auto" w:fill="FFFFFF"/>
        <w:rPr>
          <w:sz w:val="16"/>
          <w:szCs w:val="16"/>
        </w:rPr>
      </w:pPr>
      <w:r w:rsidRPr="00A55D97">
        <w:rPr>
          <w:sz w:val="16"/>
          <w:szCs w:val="16"/>
        </w:rPr>
        <w:t>No modification or change in this Contract, no waiver of any of its provisions or any additional contractual relationship of any kind with the Contractor shall be valid and enforceable against UNFPA unless provided by an amendment to this Contract signed by the authorized official of UNFPA.</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28. AUDITS AND INVESTIGATIONS: </w:t>
      </w:r>
    </w:p>
    <w:p w:rsidR="00641969" w:rsidRPr="00A55D97" w:rsidRDefault="00641969" w:rsidP="00641969">
      <w:pPr>
        <w:pStyle w:val="NormalWeb"/>
        <w:shd w:val="clear" w:color="auto" w:fill="FFFFFF"/>
        <w:rPr>
          <w:sz w:val="16"/>
          <w:szCs w:val="16"/>
        </w:rPr>
      </w:pPr>
      <w:r w:rsidRPr="00A55D97">
        <w:rPr>
          <w:sz w:val="16"/>
          <w:szCs w:val="16"/>
        </w:rPr>
        <w:t>28.1 -- Each invoice paid by UNFPA shall be subject to a post-payment audit by auditors, whether internal or external, of UNFPA, the United Nations or by other authorized and qualified agents of UNFPA or of the United Nations at any time during the term of the Contract and for a period of two (2) years following the expiration or prior termination of the Contract. UNFPA shall be entitled to a refund from the Contractor for any amounts shown by such audits to have been paid by UNFPA other than in accordance with the terms and conditions of the Contract.</w:t>
      </w:r>
    </w:p>
    <w:p w:rsidR="00641969" w:rsidRPr="00A55D97" w:rsidRDefault="00641969" w:rsidP="00641969">
      <w:pPr>
        <w:pStyle w:val="NormalWeb"/>
        <w:shd w:val="clear" w:color="auto" w:fill="FFFFFF"/>
        <w:rPr>
          <w:sz w:val="16"/>
          <w:szCs w:val="16"/>
        </w:rPr>
      </w:pPr>
      <w:r w:rsidRPr="00A55D97">
        <w:rPr>
          <w:sz w:val="16"/>
          <w:szCs w:val="16"/>
        </w:rPr>
        <w:t xml:space="preserve">28.2 -- The Contractor acknowledges and agrees that, from time to time, UNFPA and/or the United Nations may conduct investigations relating to any aspect of the Contract or the award thereof, the obligations performed under the Contract, and the operations of the Contractor generally relating to performance of the Contract. The right of UNFPA and/or the United Nations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w:t>
      </w:r>
      <w:r w:rsidRPr="00A55D97">
        <w:rPr>
          <w:sz w:val="16"/>
          <w:szCs w:val="16"/>
        </w:rPr>
        <w:lastRenderedPageBreak/>
        <w:t xml:space="preserve">Contractor's obligation to make available its personnel and any relevant documentation for such purposes at reasonable times and on reasonable conditions and to grant to UNFPA and/or to the United Nations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and/or by the United Nations hereunder.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29. LIMITATION ON ACTIONS: </w:t>
      </w:r>
    </w:p>
    <w:p w:rsidR="00641969" w:rsidRPr="00A55D97" w:rsidRDefault="00641969" w:rsidP="00641969">
      <w:pPr>
        <w:pStyle w:val="NormalWeb"/>
        <w:shd w:val="clear" w:color="auto" w:fill="FFFFFF"/>
        <w:rPr>
          <w:sz w:val="16"/>
          <w:szCs w:val="16"/>
        </w:rPr>
      </w:pPr>
      <w:r w:rsidRPr="00A55D97">
        <w:rPr>
          <w:sz w:val="16"/>
          <w:szCs w:val="16"/>
        </w:rPr>
        <w:t xml:space="preserve">29.1 -- Except with respect to any indemnification obligations in Article 12, above, or as are otherwise set forth in the Contract, any arbitral proceedings in accordance with Article 23.2, above, arising out of the Contract must be commenced within three (3) years after the cause of action has accrued. </w:t>
      </w:r>
    </w:p>
    <w:p w:rsidR="00641969" w:rsidRPr="00A55D97" w:rsidRDefault="00641969" w:rsidP="00641969">
      <w:pPr>
        <w:pStyle w:val="NormalWeb"/>
        <w:shd w:val="clear" w:color="auto" w:fill="FFFFFF"/>
        <w:rPr>
          <w:sz w:val="16"/>
          <w:szCs w:val="16"/>
        </w:rPr>
      </w:pPr>
      <w:r w:rsidRPr="00A55D97">
        <w:rPr>
          <w:sz w:val="16"/>
          <w:szCs w:val="16"/>
        </w:rPr>
        <w:t xml:space="preserve">29.2 --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30. CHILD LABOR:</w:t>
      </w:r>
    </w:p>
    <w:p w:rsidR="00641969" w:rsidRPr="00A55D97" w:rsidRDefault="00641969" w:rsidP="00641969">
      <w:pPr>
        <w:pStyle w:val="NormalWeb"/>
        <w:shd w:val="clear" w:color="auto" w:fill="FFFFFF"/>
        <w:rPr>
          <w:sz w:val="16"/>
          <w:szCs w:val="16"/>
        </w:rPr>
      </w:pPr>
      <w:r w:rsidRPr="00A55D97">
        <w:rPr>
          <w:sz w:val="16"/>
          <w:szCs w:val="16"/>
        </w:rPr>
        <w:t xml:space="preserve">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The Contractor acknowledges and agrees that the provisions hereof constitute an essential term of the Contract and that any breach of this representation and warranty shall entitle UNFPA and/or the United Nations to terminate the Contract immediately upon notice to the Contractor, without any liability for termination charges or any other liability of any kind.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31. MINES:</w:t>
      </w:r>
    </w:p>
    <w:p w:rsidR="00641969" w:rsidRPr="00A55D97" w:rsidRDefault="00641969" w:rsidP="00641969">
      <w:pPr>
        <w:pStyle w:val="NormalWeb"/>
        <w:shd w:val="clear" w:color="auto" w:fill="FFFFFF"/>
        <w:rPr>
          <w:sz w:val="16"/>
          <w:szCs w:val="16"/>
        </w:rPr>
      </w:pPr>
      <w:r w:rsidRPr="00A55D97">
        <w:rPr>
          <w:sz w:val="16"/>
          <w:szCs w:val="16"/>
        </w:rPr>
        <w:t>The Contractor warrants and represents that neither it, its parent entities (if any), nor any of the Contractor's subsidiaries or affiliated entities (if any) is engaged in the sale or manufacture of anti-personnel mines or components utilized in the manufacture of anti-personnel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r w:rsidRPr="00A55D97">
        <w:rPr>
          <w:sz w:val="16"/>
          <w:szCs w:val="16"/>
        </w:rPr>
        <w:br/>
      </w:r>
      <w:r w:rsidRPr="00A55D97">
        <w:rPr>
          <w:sz w:val="16"/>
          <w:szCs w:val="16"/>
        </w:rPr>
        <w:br/>
        <w:t xml:space="preserve">The Contractor acknowledges and agrees that the provisions hereof constitute an essential term of the Contract and that any breach of this representation and warranty shall entitle UNFPA to terminate the Contract immediately upon notice to the Contractor, without any liability for termination charges or any other liability of any kind.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32. SEXUAL EXPLOITATION:</w:t>
      </w:r>
    </w:p>
    <w:p w:rsidR="00641969" w:rsidRPr="00A55D97" w:rsidRDefault="00641969" w:rsidP="00641969">
      <w:pPr>
        <w:pStyle w:val="NormalWeb"/>
        <w:shd w:val="clear" w:color="auto" w:fill="FFFFFF"/>
        <w:rPr>
          <w:sz w:val="16"/>
          <w:szCs w:val="16"/>
        </w:rPr>
      </w:pPr>
      <w:r w:rsidRPr="00A55D97">
        <w:rPr>
          <w:sz w:val="16"/>
          <w:szCs w:val="16"/>
        </w:rPr>
        <w:t>32.1 --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favours or activities, or from engaging any sexual activities that are exploitive or degrading to any person. The Contractor acknowledges and agrees that the provisions hereof constitute an essential term of the Contract and that any breach of these provisions shall entitle UNFPA to terminate the Contract immediately upon notice to the Contractor, without any liability for termination charges or any other liability of any kind.</w:t>
      </w:r>
    </w:p>
    <w:p w:rsidR="00641969" w:rsidRPr="00A55D97" w:rsidRDefault="00641969" w:rsidP="00641969">
      <w:pPr>
        <w:pStyle w:val="NormalWeb"/>
        <w:shd w:val="clear" w:color="auto" w:fill="FFFFFF"/>
        <w:rPr>
          <w:sz w:val="16"/>
          <w:szCs w:val="16"/>
        </w:rPr>
      </w:pPr>
      <w:r w:rsidRPr="00A55D97">
        <w:rPr>
          <w:sz w:val="16"/>
          <w:szCs w:val="16"/>
        </w:rPr>
        <w:t xml:space="preserve">32.2 --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33. ENVIRONMENTAL POLICY </w:t>
      </w:r>
    </w:p>
    <w:p w:rsidR="00641969" w:rsidRPr="00A55D97" w:rsidRDefault="00641969" w:rsidP="00641969">
      <w:pPr>
        <w:pStyle w:val="NormalWeb"/>
        <w:shd w:val="clear" w:color="auto" w:fill="FFFFFF"/>
        <w:rPr>
          <w:sz w:val="16"/>
          <w:szCs w:val="16"/>
        </w:rPr>
      </w:pPr>
      <w:r w:rsidRPr="00A55D97">
        <w:rPr>
          <w:sz w:val="16"/>
          <w:szCs w:val="16"/>
        </w:rPr>
        <w:t>UNFPA expects its Contractors to have an effective environmental policy and to comply with existing legislation and regulations regarding the protection of the environment. Contractors should wherever possible support a precautionary approach to environmental matters, undertake initiatives to promote greater environmental responsibility and encourage the diffusion of environmentally friendly technologies implementing sound life-cycle practices.</w:t>
      </w:r>
    </w:p>
    <w:p w:rsidR="005E2818" w:rsidRPr="00A55D97" w:rsidRDefault="005E2818" w:rsidP="005E2818">
      <w:pPr>
        <w:rPr>
          <w:sz w:val="18"/>
          <w:szCs w:val="18"/>
          <w:lang w:val="en-GB"/>
        </w:rPr>
      </w:pPr>
    </w:p>
    <w:sectPr w:rsidR="005E2818" w:rsidRPr="00A55D97" w:rsidSect="002B20EB">
      <w:footnotePr>
        <w:numRestart w:val="eachSect"/>
      </w:footnotePr>
      <w:pgSz w:w="11907" w:h="16840" w:code="9"/>
      <w:pgMar w:top="1702" w:right="1134" w:bottom="1134" w:left="1134" w:header="567" w:footer="7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50" w:rsidRDefault="00A47950">
      <w:r>
        <w:separator/>
      </w:r>
    </w:p>
  </w:endnote>
  <w:endnote w:type="continuationSeparator" w:id="0">
    <w:p w:rsidR="00A47950" w:rsidRDefault="00A4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50" w:rsidRDefault="00A47950" w:rsidP="00795A2D">
    <w:pPr>
      <w:pStyle w:val="Footer"/>
      <w:framePr w:w="1335" w:h="191" w:hRule="exact" w:wrap="auto" w:vAnchor="text" w:hAnchor="page" w:x="9022" w:y="95"/>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rsidR="00A47950" w:rsidRPr="006001F2" w:rsidRDefault="00A47950" w:rsidP="00520964">
    <w:pPr>
      <w:pStyle w:val="Footer"/>
      <w:pBdr>
        <w:top w:val="single" w:sz="4" w:space="1" w:color="auto"/>
      </w:pBdr>
      <w:rPr>
        <w:sz w:val="16"/>
        <w:szCs w:val="16"/>
        <w:lang w:val="en-GB"/>
      </w:rPr>
    </w:pPr>
    <w:r w:rsidRPr="006001F2">
      <w:rPr>
        <w:sz w:val="16"/>
        <w:szCs w:val="16"/>
        <w:lang w:val="en-GB"/>
      </w:rPr>
      <w:t xml:space="preserve">UNFPA/EECARO/14/01          </w:t>
    </w:r>
    <w:r w:rsidRPr="006001F2">
      <w:rPr>
        <w:sz w:val="16"/>
        <w:szCs w:val="16"/>
        <w:lang w:val="en-GB"/>
      </w:rPr>
      <w:tab/>
      <w:t>UNFPA EECARO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50" w:rsidRDefault="00A47950" w:rsidP="004244C1">
    <w:pPr>
      <w:pStyle w:val="Footer"/>
      <w:framePr w:w="1335" w:h="191" w:hRule="exact" w:wrap="auto" w:vAnchor="text" w:hAnchor="page" w:x="90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953A5">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953A5">
      <w:rPr>
        <w:rStyle w:val="PageNumber"/>
        <w:noProof/>
      </w:rPr>
      <w:t>14</w:t>
    </w:r>
    <w:r>
      <w:rPr>
        <w:rStyle w:val="PageNumber"/>
      </w:rPr>
      <w:fldChar w:fldCharType="end"/>
    </w:r>
  </w:p>
  <w:p w:rsidR="00A47950" w:rsidRDefault="00A47950" w:rsidP="006001F2">
    <w:pPr>
      <w:pStyle w:val="Footer"/>
      <w:pBdr>
        <w:top w:val="single" w:sz="4" w:space="1" w:color="auto"/>
      </w:pBdr>
      <w:rPr>
        <w:sz w:val="16"/>
        <w:szCs w:val="16"/>
        <w:lang w:val="en-GB"/>
      </w:rPr>
    </w:pPr>
    <w:r w:rsidRPr="007244ED">
      <w:rPr>
        <w:sz w:val="16"/>
        <w:szCs w:val="16"/>
        <w:lang w:val="en-GB"/>
      </w:rPr>
      <w:t>UNFPA/EECARO/1</w:t>
    </w:r>
    <w:r w:rsidR="004E7F41">
      <w:rPr>
        <w:sz w:val="16"/>
        <w:szCs w:val="16"/>
        <w:lang w:val="en-GB"/>
      </w:rPr>
      <w:t>4</w:t>
    </w:r>
    <w:r w:rsidRPr="007244ED">
      <w:rPr>
        <w:sz w:val="16"/>
        <w:szCs w:val="16"/>
        <w:lang w:val="en-GB"/>
      </w:rPr>
      <w:t>/</w:t>
    </w:r>
    <w:r>
      <w:rPr>
        <w:sz w:val="16"/>
        <w:szCs w:val="16"/>
        <w:lang w:val="en-GB"/>
      </w:rPr>
      <w:t>0</w:t>
    </w:r>
    <w:r w:rsidR="004E7F41">
      <w:rPr>
        <w:sz w:val="16"/>
        <w:szCs w:val="16"/>
        <w:lang w:val="en-GB"/>
      </w:rPr>
      <w:t>1</w:t>
    </w:r>
    <w:r w:rsidRPr="007244ED">
      <w:rPr>
        <w:sz w:val="16"/>
        <w:szCs w:val="16"/>
        <w:lang w:val="en-GB"/>
      </w:rPr>
      <w:t xml:space="preserve">    </w:t>
    </w:r>
  </w:p>
  <w:p w:rsidR="00A47950" w:rsidRPr="007244ED" w:rsidRDefault="00A47950" w:rsidP="006001F2">
    <w:pPr>
      <w:pStyle w:val="Footer"/>
      <w:pBdr>
        <w:top w:val="single" w:sz="4" w:space="1" w:color="auto"/>
      </w:pBdr>
      <w:rPr>
        <w:sz w:val="16"/>
        <w:szCs w:val="16"/>
        <w:lang w:val="en-GB"/>
      </w:rPr>
    </w:pPr>
    <w:r>
      <w:rPr>
        <w:sz w:val="16"/>
        <w:szCs w:val="16"/>
        <w:lang w:val="en-GB"/>
      </w:rPr>
      <w:t>UNFPA (EECARO)</w:t>
    </w:r>
  </w:p>
  <w:p w:rsidR="00A47950" w:rsidRPr="007244ED" w:rsidRDefault="00A47950" w:rsidP="006001F2">
    <w:pPr>
      <w:pStyle w:val="Footer"/>
      <w:pBdr>
        <w:top w:val="single" w:sz="4" w:space="1" w:color="auto"/>
      </w:pBdr>
      <w:rPr>
        <w:sz w:val="16"/>
        <w:szCs w:val="16"/>
        <w:lang w:val="en-GB"/>
      </w:rPr>
    </w:pPr>
    <w:proofErr w:type="spellStart"/>
    <w:r w:rsidRPr="007244ED">
      <w:rPr>
        <w:sz w:val="16"/>
        <w:szCs w:val="16"/>
      </w:rPr>
      <w:t>Hakki</w:t>
    </w:r>
    <w:proofErr w:type="spellEnd"/>
    <w:r w:rsidRPr="007244ED">
      <w:rPr>
        <w:sz w:val="16"/>
        <w:szCs w:val="16"/>
      </w:rPr>
      <w:t xml:space="preserve"> </w:t>
    </w:r>
    <w:proofErr w:type="spellStart"/>
    <w:r w:rsidRPr="007244ED">
      <w:rPr>
        <w:sz w:val="16"/>
        <w:szCs w:val="16"/>
      </w:rPr>
      <w:t>Yeten</w:t>
    </w:r>
    <w:proofErr w:type="spellEnd"/>
    <w:r w:rsidRPr="007244ED">
      <w:rPr>
        <w:sz w:val="16"/>
        <w:szCs w:val="16"/>
      </w:rPr>
      <w:t xml:space="preserve"> </w:t>
    </w:r>
    <w:proofErr w:type="spellStart"/>
    <w:r w:rsidRPr="007244ED">
      <w:rPr>
        <w:sz w:val="16"/>
        <w:szCs w:val="16"/>
      </w:rPr>
      <w:t>Caddesi</w:t>
    </w:r>
    <w:proofErr w:type="spellEnd"/>
    <w:r w:rsidRPr="007244ED">
      <w:rPr>
        <w:sz w:val="16"/>
        <w:szCs w:val="16"/>
      </w:rPr>
      <w:t xml:space="preserve"> Selenium Plaza</w:t>
    </w:r>
    <w:r w:rsidRPr="007244ED">
      <w:rPr>
        <w:sz w:val="16"/>
        <w:szCs w:val="16"/>
      </w:rPr>
      <w:br/>
      <w:t>No</w:t>
    </w:r>
    <w:proofErr w:type="gramStart"/>
    <w:r w:rsidRPr="007244ED">
      <w:rPr>
        <w:sz w:val="16"/>
        <w:szCs w:val="16"/>
      </w:rPr>
      <w:t>:10</w:t>
    </w:r>
    <w:proofErr w:type="gramEnd"/>
    <w:r w:rsidRPr="007244ED">
      <w:rPr>
        <w:sz w:val="16"/>
        <w:szCs w:val="16"/>
      </w:rPr>
      <w:t>/C Kat 18-19</w:t>
    </w:r>
    <w:r>
      <w:rPr>
        <w:sz w:val="16"/>
        <w:szCs w:val="16"/>
      </w:rPr>
      <w:t xml:space="preserve">                                                                  </w:t>
    </w:r>
    <w:r>
      <w:rPr>
        <w:sz w:val="16"/>
        <w:szCs w:val="16"/>
      </w:rPr>
      <w:tab/>
      <w:t xml:space="preserve">         </w:t>
    </w:r>
    <w:r w:rsidRPr="007244ED">
      <w:rPr>
        <w:sz w:val="16"/>
        <w:szCs w:val="16"/>
        <w:lang w:val="en-GB"/>
      </w:rPr>
      <w:t xml:space="preserve">Tel: + </w:t>
    </w:r>
    <w:r w:rsidRPr="003B1F15">
      <w:rPr>
        <w:sz w:val="16"/>
        <w:szCs w:val="16"/>
        <w:lang w:val="en-GB"/>
      </w:rPr>
      <w:t>90 212 705 3669</w:t>
    </w:r>
  </w:p>
  <w:p w:rsidR="00A47950" w:rsidRDefault="00A47950" w:rsidP="006001F2">
    <w:pPr>
      <w:tabs>
        <w:tab w:val="left" w:pos="-180"/>
        <w:tab w:val="right" w:pos="1980"/>
        <w:tab w:val="left" w:pos="2160"/>
        <w:tab w:val="left" w:pos="4320"/>
      </w:tabs>
      <w:rPr>
        <w:sz w:val="18"/>
      </w:rPr>
    </w:pPr>
    <w:r w:rsidRPr="007244ED">
      <w:rPr>
        <w:sz w:val="16"/>
        <w:szCs w:val="16"/>
      </w:rPr>
      <w:t xml:space="preserve">34349 </w:t>
    </w:r>
    <w:proofErr w:type="spellStart"/>
    <w:r w:rsidRPr="007244ED">
      <w:rPr>
        <w:sz w:val="16"/>
        <w:szCs w:val="16"/>
      </w:rPr>
      <w:t>Besiktas</w:t>
    </w:r>
    <w:proofErr w:type="spellEnd"/>
    <w:r w:rsidRPr="007244ED">
      <w:rPr>
        <w:sz w:val="16"/>
        <w:szCs w:val="16"/>
      </w:rPr>
      <w:t>, Istanbul</w:t>
    </w:r>
    <w:r>
      <w:rPr>
        <w:sz w:val="16"/>
        <w:szCs w:val="16"/>
      </w:rPr>
      <w:t xml:space="preserve"> </w:t>
    </w:r>
    <w:r>
      <w:rPr>
        <w:sz w:val="16"/>
        <w:szCs w:val="16"/>
      </w:rPr>
      <w:tab/>
    </w:r>
    <w:r>
      <w:rPr>
        <w:sz w:val="16"/>
        <w:szCs w:val="16"/>
        <w:lang w:val="en-GB"/>
      </w:rPr>
      <w:tab/>
    </w:r>
    <w:r>
      <w:rPr>
        <w:sz w:val="16"/>
        <w:szCs w:val="16"/>
        <w:lang w:val="en-GB"/>
      </w:rPr>
      <w:tab/>
    </w:r>
    <w:r w:rsidRPr="007244ED">
      <w:rPr>
        <w:sz w:val="16"/>
        <w:szCs w:val="16"/>
        <w:lang w:val="en-GB"/>
      </w:rPr>
      <w:t>Fax: +</w:t>
    </w:r>
    <w:r>
      <w:rPr>
        <w:sz w:val="16"/>
        <w:szCs w:val="16"/>
        <w:lang w:val="en-GB"/>
      </w:rPr>
      <w:t xml:space="preserve">90 212 </w:t>
    </w:r>
    <w:r w:rsidRPr="00DB16AA">
      <w:rPr>
        <w:sz w:val="16"/>
      </w:rPr>
      <w:t>705 3693</w:t>
    </w:r>
  </w:p>
  <w:p w:rsidR="00A47950" w:rsidRPr="00641969" w:rsidRDefault="00A47950" w:rsidP="006001F2">
    <w:pPr>
      <w:pStyle w:val="Footer"/>
      <w:pBdr>
        <w:top w:val="single" w:sz="4" w:space="1" w:color="auto"/>
      </w:pBdr>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50" w:rsidRDefault="00A47950" w:rsidP="004244C1">
    <w:pPr>
      <w:pStyle w:val="Footer"/>
      <w:framePr w:w="1335" w:h="191" w:hRule="exact" w:wrap="auto" w:vAnchor="text" w:hAnchor="page" w:x="90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953A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953A5">
      <w:rPr>
        <w:rStyle w:val="PageNumber"/>
        <w:noProof/>
      </w:rPr>
      <w:t>27</w:t>
    </w:r>
    <w:r>
      <w:rPr>
        <w:rStyle w:val="PageNumber"/>
      </w:rPr>
      <w:fldChar w:fldCharType="end"/>
    </w:r>
  </w:p>
  <w:p w:rsidR="00A47950" w:rsidRPr="009662B3" w:rsidRDefault="00A47950">
    <w:pPr>
      <w:pStyle w:val="Footer"/>
      <w:rPr>
        <w:sz w:val="16"/>
        <w:szCs w:val="16"/>
        <w:lang w:val="en-GB"/>
      </w:rPr>
    </w:pPr>
    <w:r w:rsidRPr="006001F2">
      <w:rPr>
        <w:sz w:val="16"/>
        <w:szCs w:val="16"/>
        <w:lang w:val="en-GB"/>
      </w:rPr>
      <w:t>UNFPA/EECARO/14/01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8D" w:rsidRDefault="006953A5">
    <w:pPr>
      <w:rPr>
        <w:sz w:val="2"/>
        <w:szCs w:val="2"/>
      </w:rPr>
    </w:pPr>
    <w:r>
      <w:rPr>
        <w:noProof/>
      </w:rPr>
      <w:pict>
        <v:shapetype id="_x0000_t202" coordsize="21600,21600" o:spt="202" path="m,l,21600r21600,l21600,xe">
          <v:stroke joinstyle="miter"/>
          <v:path gradientshapeok="t" o:connecttype="rect"/>
        </v:shapetype>
        <v:shape id="Text Box 38" o:spid="_x0000_s15361" type="#_x0000_t202" style="position:absolute;margin-left:310pt;margin-top:767.35pt;width:9.05pt;height:10.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" filled="f" stroked="f">
          <v:textbox style="mso-fit-shape-to-text:t" inset="0,0,0,0">
            <w:txbxContent>
              <w:p w:rsidR="0044608D" w:rsidRDefault="0044608D">
                <w:pPr>
                  <w:pStyle w:val="Headerorfooter0"/>
                  <w:shd w:val="clear" w:color="auto" w:fill="auto"/>
                  <w:spacing w:line="240" w:lineRule="auto"/>
                </w:pPr>
                <w:r>
                  <w:fldChar w:fldCharType="begin"/>
                </w:r>
                <w:r>
                  <w:instrText xml:space="preserve"> PAGE \* MERGEFORMAT </w:instrText>
                </w:r>
                <w:r>
                  <w:fldChar w:fldCharType="separate"/>
                </w:r>
                <w:r w:rsidRPr="004F0613">
                  <w:rPr>
                    <w:rStyle w:val="Headerorfooter9pt"/>
                    <w:noProof/>
                  </w:rPr>
                  <w:t>22</w:t>
                </w:r>
                <w:r>
                  <w:rPr>
                    <w:rStyle w:val="Headerorfooter9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8D" w:rsidRDefault="006953A5">
    <w:pPr>
      <w:rPr>
        <w:sz w:val="2"/>
        <w:szCs w:val="2"/>
      </w:rPr>
    </w:pPr>
    <w:r>
      <w:rPr>
        <w:noProof/>
      </w:rPr>
      <w:pict>
        <v:shapetype id="_x0000_t202" coordsize="21600,21600" o:spt="202" path="m,l,21600r21600,l21600,xe">
          <v:stroke joinstyle="miter"/>
          <v:path gradientshapeok="t" o:connecttype="rect"/>
        </v:shapetype>
        <v:shape id="Text Box 39" o:spid="_x0000_s15362" type="#_x0000_t202" style="position:absolute;margin-left:310pt;margin-top:767.35pt;width:9.05pt;height:10.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horAIAAK4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" filled="f" stroked="f">
          <v:textbox style="mso-fit-shape-to-text:t" inset="0,0,0,0">
            <w:txbxContent>
              <w:p w:rsidR="0044608D" w:rsidRDefault="0044608D">
                <w:pPr>
                  <w:pStyle w:val="Headerorfooter0"/>
                  <w:shd w:val="clear" w:color="auto" w:fill="auto"/>
                  <w:spacing w:line="240" w:lineRule="auto"/>
                </w:pPr>
                <w:r>
                  <w:fldChar w:fldCharType="begin"/>
                </w:r>
                <w:r>
                  <w:instrText xml:space="preserve"> PAGE \* MERGEFORMAT </w:instrText>
                </w:r>
                <w:r>
                  <w:fldChar w:fldCharType="separate"/>
                </w:r>
                <w:r w:rsidR="006953A5" w:rsidRPr="006953A5">
                  <w:rPr>
                    <w:rStyle w:val="Headerorfooter9pt"/>
                    <w:noProof/>
                  </w:rPr>
                  <w:t>27</w:t>
                </w:r>
                <w:r>
                  <w:rPr>
                    <w:rStyle w:val="Headerorfooter9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8D" w:rsidRDefault="006953A5">
    <w:pPr>
      <w:rPr>
        <w:sz w:val="2"/>
        <w:szCs w:val="2"/>
      </w:rPr>
    </w:pPr>
    <w:r>
      <w:rPr>
        <w:noProof/>
      </w:rPr>
      <w:pict>
        <v:shapetype id="_x0000_t202" coordsize="21600,21600" o:spt="202" path="m,l,21600r21600,l21600,xe">
          <v:stroke joinstyle="miter"/>
          <v:path gradientshapeok="t" o:connecttype="rect"/>
        </v:shapetype>
        <v:shape id="Text Box 40" o:spid="_x0000_s15363" type="#_x0000_t202" style="position:absolute;margin-left:301.5pt;margin-top:755.1pt;width:9.05pt;height:10.3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" filled="f" stroked="f">
          <v:textbox style="mso-fit-shape-to-text:t" inset="0,0,0,0">
            <w:txbxContent>
              <w:p w:rsidR="0044608D" w:rsidRDefault="0044608D">
                <w:pPr>
                  <w:pStyle w:val="Headerorfooter0"/>
                  <w:shd w:val="clear" w:color="auto" w:fill="auto"/>
                  <w:spacing w:line="240" w:lineRule="auto"/>
                </w:pPr>
                <w:r>
                  <w:fldChar w:fldCharType="begin"/>
                </w:r>
                <w:r>
                  <w:instrText xml:space="preserve"> PAGE \* MERGEFORMAT </w:instrText>
                </w:r>
                <w:r>
                  <w:fldChar w:fldCharType="separate"/>
                </w:r>
                <w:r w:rsidR="006953A5" w:rsidRPr="006953A5">
                  <w:rPr>
                    <w:rStyle w:val="Headerorfooter9pt"/>
                    <w:noProof/>
                  </w:rPr>
                  <w:t>19</w:t>
                </w:r>
                <w:r>
                  <w:rPr>
                    <w:rStyle w:val="Headerorfooter9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50" w:rsidRDefault="00A47950">
      <w:r>
        <w:separator/>
      </w:r>
    </w:p>
  </w:footnote>
  <w:footnote w:type="continuationSeparator" w:id="0">
    <w:p w:rsidR="00A47950" w:rsidRDefault="00A4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50" w:rsidRDefault="00A47950">
    <w:pPr>
      <w:pStyle w:val="Heading1"/>
      <w:jc w:val="center"/>
    </w:pPr>
    <w:r>
      <w:rPr>
        <w:noProof/>
        <w:lang w:eastAsia="en-US"/>
      </w:rPr>
      <w:drawing>
        <wp:anchor distT="0" distB="0" distL="114300" distR="114300" simplePos="0" relativeHeight="251658240" behindDoc="0" locked="0" layoutInCell="1" allowOverlap="1" wp14:anchorId="0732BF53" wp14:editId="40E281D5">
          <wp:simplePos x="0" y="0"/>
          <wp:positionH relativeFrom="column">
            <wp:posOffset>13335</wp:posOffset>
          </wp:positionH>
          <wp:positionV relativeFrom="paragraph">
            <wp:posOffset>-7620</wp:posOffset>
          </wp:positionV>
          <wp:extent cx="990600" cy="458470"/>
          <wp:effectExtent l="19050" t="0" r="0" b="0"/>
          <wp:wrapNone/>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a:srcRect/>
                  <a:stretch>
                    <a:fillRect/>
                  </a:stretch>
                </pic:blipFill>
                <pic:spPr bwMode="auto">
                  <a:xfrm>
                    <a:off x="0" y="0"/>
                    <a:ext cx="990600" cy="4584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50" w:rsidRDefault="00A47950">
    <w:pPr>
      <w:pStyle w:val="Header"/>
      <w:framePr w:wrap="auto" w:vAnchor="text" w:hAnchor="margin" w:xAlign="right" w:y="1"/>
      <w:rPr>
        <w:rStyle w:val="PageNumber"/>
      </w:rPr>
    </w:pPr>
  </w:p>
  <w:p w:rsidR="00A47950" w:rsidRDefault="00A47950" w:rsidP="002B2695">
    <w:pPr>
      <w:pStyle w:val="Heading1"/>
    </w:pPr>
    <w:r>
      <w:rPr>
        <w:noProof/>
        <w:lang w:eastAsia="en-US"/>
      </w:rPr>
      <w:drawing>
        <wp:anchor distT="0" distB="0" distL="114300" distR="114300" simplePos="0" relativeHeight="251657216" behindDoc="0" locked="0" layoutInCell="1" allowOverlap="1" wp14:anchorId="4C9BA870" wp14:editId="0A99A549">
          <wp:simplePos x="0" y="0"/>
          <wp:positionH relativeFrom="column">
            <wp:posOffset>-21590</wp:posOffset>
          </wp:positionH>
          <wp:positionV relativeFrom="paragraph">
            <wp:posOffset>-13970</wp:posOffset>
          </wp:positionV>
          <wp:extent cx="1066800" cy="494030"/>
          <wp:effectExtent l="19050" t="0" r="0" b="0"/>
          <wp:wrapNone/>
          <wp:docPr id="7" name="Picture 7"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ored%20logo"/>
                  <pic:cNvPicPr>
                    <a:picLocks noChangeAspect="1" noChangeArrowheads="1"/>
                  </pic:cNvPicPr>
                </pic:nvPicPr>
                <pic:blipFill>
                  <a:blip r:embed="rId1"/>
                  <a:srcRect/>
                  <a:stretch>
                    <a:fillRect/>
                  </a:stretch>
                </pic:blipFill>
                <pic:spPr bwMode="auto">
                  <a:xfrm>
                    <a:off x="0" y="0"/>
                    <a:ext cx="1066800" cy="494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upperLetter"/>
      <w:lvlText w:val="%1."/>
      <w:lvlJc w:val="left"/>
      <w:pPr>
        <w:tabs>
          <w:tab w:val="num" w:pos="720"/>
        </w:tabs>
        <w:ind w:left="720" w:hanging="360"/>
      </w:pPr>
    </w:lvl>
    <w:lvl w:ilvl="1">
      <w:start w:val="1"/>
      <w:numFmt w:val="decimal"/>
      <w:lvlText w:val="%2."/>
      <w:lvlJc w:val="left"/>
      <w:pPr>
        <w:tabs>
          <w:tab w:val="num" w:pos="140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9A6B3D"/>
    <w:multiLevelType w:val="hybridMultilevel"/>
    <w:tmpl w:val="F0D0E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67A1"/>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4">
    <w:nsid w:val="0DD97DC9"/>
    <w:multiLevelType w:val="multilevel"/>
    <w:tmpl w:val="8EFCD0FE"/>
    <w:lvl w:ilvl="0">
      <w:start w:val="1"/>
      <w:numFmt w:val="decimal"/>
      <w:pStyle w:val="BodyText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A907BE"/>
    <w:multiLevelType w:val="hybridMultilevel"/>
    <w:tmpl w:val="5F440D14"/>
    <w:lvl w:ilvl="0" w:tplc="2C728688">
      <w:numFmt w:val="bullet"/>
      <w:lvlText w:val="-"/>
      <w:lvlJc w:val="left"/>
      <w:pPr>
        <w:tabs>
          <w:tab w:val="num" w:pos="720"/>
        </w:tabs>
        <w:ind w:left="720" w:hanging="360"/>
      </w:pPr>
      <w:rPr>
        <w:rFonts w:ascii="Arial" w:eastAsia="Verdan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9E2712"/>
    <w:multiLevelType w:val="multilevel"/>
    <w:tmpl w:val="1B945CF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C25D7"/>
    <w:multiLevelType w:val="hybridMultilevel"/>
    <w:tmpl w:val="BA90C38E"/>
    <w:lvl w:ilvl="0" w:tplc="0409000F">
      <w:start w:val="1"/>
      <w:numFmt w:val="decimal"/>
      <w:lvlText w:val="%1."/>
      <w:lvlJc w:val="left"/>
      <w:pPr>
        <w:tabs>
          <w:tab w:val="num" w:pos="1423"/>
        </w:tabs>
        <w:ind w:left="1423" w:hanging="360"/>
      </w:pPr>
    </w:lvl>
    <w:lvl w:ilvl="1" w:tplc="08090019" w:tentative="1">
      <w:start w:val="1"/>
      <w:numFmt w:val="lowerLetter"/>
      <w:lvlText w:val="%2."/>
      <w:lvlJc w:val="left"/>
      <w:pPr>
        <w:tabs>
          <w:tab w:val="num" w:pos="2143"/>
        </w:tabs>
        <w:ind w:left="2143" w:hanging="360"/>
      </w:pPr>
    </w:lvl>
    <w:lvl w:ilvl="2" w:tplc="0809001B" w:tentative="1">
      <w:start w:val="1"/>
      <w:numFmt w:val="lowerRoman"/>
      <w:lvlText w:val="%3."/>
      <w:lvlJc w:val="right"/>
      <w:pPr>
        <w:tabs>
          <w:tab w:val="num" w:pos="2863"/>
        </w:tabs>
        <w:ind w:left="2863" w:hanging="180"/>
      </w:pPr>
    </w:lvl>
    <w:lvl w:ilvl="3" w:tplc="0809000F" w:tentative="1">
      <w:start w:val="1"/>
      <w:numFmt w:val="decimal"/>
      <w:lvlText w:val="%4."/>
      <w:lvlJc w:val="left"/>
      <w:pPr>
        <w:tabs>
          <w:tab w:val="num" w:pos="3583"/>
        </w:tabs>
        <w:ind w:left="3583" w:hanging="360"/>
      </w:pPr>
    </w:lvl>
    <w:lvl w:ilvl="4" w:tplc="08090019" w:tentative="1">
      <w:start w:val="1"/>
      <w:numFmt w:val="lowerLetter"/>
      <w:lvlText w:val="%5."/>
      <w:lvlJc w:val="left"/>
      <w:pPr>
        <w:tabs>
          <w:tab w:val="num" w:pos="4303"/>
        </w:tabs>
        <w:ind w:left="4303" w:hanging="360"/>
      </w:pPr>
    </w:lvl>
    <w:lvl w:ilvl="5" w:tplc="0809001B" w:tentative="1">
      <w:start w:val="1"/>
      <w:numFmt w:val="lowerRoman"/>
      <w:lvlText w:val="%6."/>
      <w:lvlJc w:val="right"/>
      <w:pPr>
        <w:tabs>
          <w:tab w:val="num" w:pos="5023"/>
        </w:tabs>
        <w:ind w:left="5023" w:hanging="180"/>
      </w:pPr>
    </w:lvl>
    <w:lvl w:ilvl="6" w:tplc="0809000F" w:tentative="1">
      <w:start w:val="1"/>
      <w:numFmt w:val="decimal"/>
      <w:lvlText w:val="%7."/>
      <w:lvlJc w:val="left"/>
      <w:pPr>
        <w:tabs>
          <w:tab w:val="num" w:pos="5743"/>
        </w:tabs>
        <w:ind w:left="5743" w:hanging="360"/>
      </w:pPr>
    </w:lvl>
    <w:lvl w:ilvl="7" w:tplc="08090019" w:tentative="1">
      <w:start w:val="1"/>
      <w:numFmt w:val="lowerLetter"/>
      <w:lvlText w:val="%8."/>
      <w:lvlJc w:val="left"/>
      <w:pPr>
        <w:tabs>
          <w:tab w:val="num" w:pos="6463"/>
        </w:tabs>
        <w:ind w:left="6463" w:hanging="360"/>
      </w:pPr>
    </w:lvl>
    <w:lvl w:ilvl="8" w:tplc="0809001B" w:tentative="1">
      <w:start w:val="1"/>
      <w:numFmt w:val="lowerRoman"/>
      <w:lvlText w:val="%9."/>
      <w:lvlJc w:val="right"/>
      <w:pPr>
        <w:tabs>
          <w:tab w:val="num" w:pos="7183"/>
        </w:tabs>
        <w:ind w:left="7183" w:hanging="180"/>
      </w:pPr>
    </w:lvl>
  </w:abstractNum>
  <w:abstractNum w:abstractNumId="8">
    <w:nsid w:val="3624367A"/>
    <w:multiLevelType w:val="hybridMultilevel"/>
    <w:tmpl w:val="4A6A20B8"/>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9">
    <w:nsid w:val="368C5364"/>
    <w:multiLevelType w:val="hybridMultilevel"/>
    <w:tmpl w:val="D3A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3689A"/>
    <w:multiLevelType w:val="hybridMultilevel"/>
    <w:tmpl w:val="580E9E32"/>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D03199"/>
    <w:multiLevelType w:val="hybridMultilevel"/>
    <w:tmpl w:val="FEE2DC50"/>
    <w:lvl w:ilvl="0" w:tplc="0809000F">
      <w:start w:val="3"/>
      <w:numFmt w:val="decimal"/>
      <w:lvlText w:val="%1."/>
      <w:lvlJc w:val="left"/>
      <w:pPr>
        <w:tabs>
          <w:tab w:val="num" w:pos="720"/>
        </w:tabs>
        <w:ind w:left="72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EFC14D7"/>
    <w:multiLevelType w:val="hybridMultilevel"/>
    <w:tmpl w:val="875A11B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1496D"/>
    <w:multiLevelType w:val="hybridMultilevel"/>
    <w:tmpl w:val="690C4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F630C"/>
    <w:multiLevelType w:val="hybridMultilevel"/>
    <w:tmpl w:val="E32215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B74979"/>
    <w:multiLevelType w:val="hybridMultilevel"/>
    <w:tmpl w:val="DFC89F3A"/>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DAF4D03"/>
    <w:multiLevelType w:val="hybridMultilevel"/>
    <w:tmpl w:val="6960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18">
    <w:nsid w:val="75160C7C"/>
    <w:multiLevelType w:val="multilevel"/>
    <w:tmpl w:val="7A30167C"/>
    <w:lvl w:ilvl="0">
      <w:start w:val="1"/>
      <w:numFmt w:val="upperLetter"/>
      <w:lvlText w:val="%1."/>
      <w:lvlJc w:val="left"/>
      <w:pPr>
        <w:tabs>
          <w:tab w:val="num" w:pos="5040"/>
        </w:tabs>
        <w:ind w:left="5040" w:hanging="360"/>
      </w:pPr>
      <w:rPr>
        <w:rFonts w:hint="default"/>
      </w:rPr>
    </w:lvl>
    <w:lvl w:ilvl="1">
      <w:start w:val="1"/>
      <w:numFmt w:val="decimal"/>
      <w:lvlText w:val="%2."/>
      <w:lvlJc w:val="left"/>
      <w:pPr>
        <w:tabs>
          <w:tab w:val="num" w:pos="1080"/>
        </w:tabs>
        <w:ind w:left="1080" w:hanging="360"/>
      </w:pPr>
    </w:lvl>
    <w:lvl w:ilvl="2">
      <w:start w:val="1"/>
      <w:numFmt w:val="upperLetter"/>
      <w:lvlText w:val="%3-"/>
      <w:lvlJc w:val="left"/>
      <w:pPr>
        <w:ind w:left="1800" w:hanging="360"/>
      </w:pPr>
      <w:rPr>
        <w:rFonts w:hint="default"/>
        <w:b/>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B6C4382"/>
    <w:multiLevelType w:val="hybridMultilevel"/>
    <w:tmpl w:val="688E9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3403B"/>
    <w:multiLevelType w:val="hybridMultilevel"/>
    <w:tmpl w:val="BC80174E"/>
    <w:lvl w:ilvl="0" w:tplc="93243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BA652F"/>
    <w:multiLevelType w:val="hybridMultilevel"/>
    <w:tmpl w:val="893C4860"/>
    <w:lvl w:ilvl="0" w:tplc="60121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11"/>
  </w:num>
  <w:num w:numId="5">
    <w:abstractNumId w:val="14"/>
  </w:num>
  <w:num w:numId="6">
    <w:abstractNumId w:val="18"/>
  </w:num>
  <w:num w:numId="7">
    <w:abstractNumId w:val="16"/>
  </w:num>
  <w:num w:numId="8">
    <w:abstractNumId w:val="7"/>
  </w:num>
  <w:num w:numId="9">
    <w:abstractNumId w:val="3"/>
  </w:num>
  <w:num w:numId="10">
    <w:abstractNumId w:val="17"/>
  </w:num>
  <w:num w:numId="11">
    <w:abstractNumId w:val="5"/>
  </w:num>
  <w:num w:numId="12">
    <w:abstractNumId w:val="6"/>
  </w:num>
  <w:num w:numId="13">
    <w:abstractNumId w:val="15"/>
  </w:num>
  <w:num w:numId="14">
    <w:abstractNumId w:val="8"/>
  </w:num>
  <w:num w:numId="15">
    <w:abstractNumId w:val="1"/>
  </w:num>
  <w:num w:numId="16">
    <w:abstractNumId w:val="21"/>
  </w:num>
  <w:num w:numId="17">
    <w:abstractNumId w:val="9"/>
  </w:num>
  <w:num w:numId="18">
    <w:abstractNumId w:val="19"/>
  </w:num>
  <w:num w:numId="19">
    <w:abstractNumId w:val="20"/>
  </w:num>
  <w:num w:numId="20">
    <w:abstractNumId w:val="13"/>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7"/>
    <o:shapelayout v:ext="edit">
      <o:idmap v:ext="edit" data="15"/>
    </o:shapelayout>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94748"/>
    <w:rsid w:val="0000172C"/>
    <w:rsid w:val="00002637"/>
    <w:rsid w:val="0000353D"/>
    <w:rsid w:val="00003F1A"/>
    <w:rsid w:val="000042DA"/>
    <w:rsid w:val="00005A2D"/>
    <w:rsid w:val="00005E46"/>
    <w:rsid w:val="00006F23"/>
    <w:rsid w:val="000073D6"/>
    <w:rsid w:val="00011915"/>
    <w:rsid w:val="00012262"/>
    <w:rsid w:val="000149D5"/>
    <w:rsid w:val="00016622"/>
    <w:rsid w:val="0001798A"/>
    <w:rsid w:val="00020A8B"/>
    <w:rsid w:val="00021965"/>
    <w:rsid w:val="00022B38"/>
    <w:rsid w:val="000232CC"/>
    <w:rsid w:val="000237F1"/>
    <w:rsid w:val="00024509"/>
    <w:rsid w:val="0002601B"/>
    <w:rsid w:val="00026772"/>
    <w:rsid w:val="0002701B"/>
    <w:rsid w:val="0002730F"/>
    <w:rsid w:val="00027ACA"/>
    <w:rsid w:val="000306DF"/>
    <w:rsid w:val="000313D6"/>
    <w:rsid w:val="00031B0F"/>
    <w:rsid w:val="00032028"/>
    <w:rsid w:val="0003272D"/>
    <w:rsid w:val="00032C45"/>
    <w:rsid w:val="0003356B"/>
    <w:rsid w:val="000350C4"/>
    <w:rsid w:val="000357E6"/>
    <w:rsid w:val="00036087"/>
    <w:rsid w:val="00036C0B"/>
    <w:rsid w:val="00036CDB"/>
    <w:rsid w:val="00040B51"/>
    <w:rsid w:val="00040F27"/>
    <w:rsid w:val="00041BA4"/>
    <w:rsid w:val="000422F7"/>
    <w:rsid w:val="00043CC0"/>
    <w:rsid w:val="00046C05"/>
    <w:rsid w:val="00047D41"/>
    <w:rsid w:val="000500BE"/>
    <w:rsid w:val="000508EB"/>
    <w:rsid w:val="000509F7"/>
    <w:rsid w:val="00050BA1"/>
    <w:rsid w:val="000511A5"/>
    <w:rsid w:val="0005140C"/>
    <w:rsid w:val="00051D21"/>
    <w:rsid w:val="00052AB7"/>
    <w:rsid w:val="000532C3"/>
    <w:rsid w:val="0005387D"/>
    <w:rsid w:val="00053A98"/>
    <w:rsid w:val="00053BBC"/>
    <w:rsid w:val="00053C54"/>
    <w:rsid w:val="00057C7C"/>
    <w:rsid w:val="00057D73"/>
    <w:rsid w:val="0006042C"/>
    <w:rsid w:val="000604B5"/>
    <w:rsid w:val="00060B29"/>
    <w:rsid w:val="000641C0"/>
    <w:rsid w:val="00064C55"/>
    <w:rsid w:val="0006599A"/>
    <w:rsid w:val="0006614E"/>
    <w:rsid w:val="00070C79"/>
    <w:rsid w:val="00071157"/>
    <w:rsid w:val="0007172C"/>
    <w:rsid w:val="00073435"/>
    <w:rsid w:val="00073E78"/>
    <w:rsid w:val="0007617A"/>
    <w:rsid w:val="00076281"/>
    <w:rsid w:val="0007702D"/>
    <w:rsid w:val="00077AD1"/>
    <w:rsid w:val="00077B01"/>
    <w:rsid w:val="00080C98"/>
    <w:rsid w:val="00081CB8"/>
    <w:rsid w:val="00082235"/>
    <w:rsid w:val="00084023"/>
    <w:rsid w:val="000850AE"/>
    <w:rsid w:val="00085692"/>
    <w:rsid w:val="00085B34"/>
    <w:rsid w:val="00085B52"/>
    <w:rsid w:val="000867FE"/>
    <w:rsid w:val="000869B0"/>
    <w:rsid w:val="00090B78"/>
    <w:rsid w:val="0009148A"/>
    <w:rsid w:val="00091A31"/>
    <w:rsid w:val="00091F80"/>
    <w:rsid w:val="00092408"/>
    <w:rsid w:val="00092880"/>
    <w:rsid w:val="000931BA"/>
    <w:rsid w:val="00094360"/>
    <w:rsid w:val="00094885"/>
    <w:rsid w:val="00094A8D"/>
    <w:rsid w:val="0009629A"/>
    <w:rsid w:val="00096A76"/>
    <w:rsid w:val="00097D10"/>
    <w:rsid w:val="000A035C"/>
    <w:rsid w:val="000A1011"/>
    <w:rsid w:val="000A367C"/>
    <w:rsid w:val="000A7115"/>
    <w:rsid w:val="000A7A82"/>
    <w:rsid w:val="000A7B62"/>
    <w:rsid w:val="000B1218"/>
    <w:rsid w:val="000B22A7"/>
    <w:rsid w:val="000B34AA"/>
    <w:rsid w:val="000B4572"/>
    <w:rsid w:val="000B464D"/>
    <w:rsid w:val="000B5413"/>
    <w:rsid w:val="000B6000"/>
    <w:rsid w:val="000B63CD"/>
    <w:rsid w:val="000B654A"/>
    <w:rsid w:val="000B67DA"/>
    <w:rsid w:val="000B7C3C"/>
    <w:rsid w:val="000C01CE"/>
    <w:rsid w:val="000C097A"/>
    <w:rsid w:val="000C13C3"/>
    <w:rsid w:val="000C1DC6"/>
    <w:rsid w:val="000C20B9"/>
    <w:rsid w:val="000C2DAC"/>
    <w:rsid w:val="000C35A6"/>
    <w:rsid w:val="000C3A17"/>
    <w:rsid w:val="000C5292"/>
    <w:rsid w:val="000C5619"/>
    <w:rsid w:val="000C5DFB"/>
    <w:rsid w:val="000C5EED"/>
    <w:rsid w:val="000C7270"/>
    <w:rsid w:val="000C75D5"/>
    <w:rsid w:val="000C7E6C"/>
    <w:rsid w:val="000D02E0"/>
    <w:rsid w:val="000D1625"/>
    <w:rsid w:val="000D37FB"/>
    <w:rsid w:val="000D3A2D"/>
    <w:rsid w:val="000D3D10"/>
    <w:rsid w:val="000D3EB1"/>
    <w:rsid w:val="000D5C86"/>
    <w:rsid w:val="000D5D4A"/>
    <w:rsid w:val="000D5E0F"/>
    <w:rsid w:val="000E001B"/>
    <w:rsid w:val="000E0073"/>
    <w:rsid w:val="000E0914"/>
    <w:rsid w:val="000E111F"/>
    <w:rsid w:val="000E1145"/>
    <w:rsid w:val="000E19A0"/>
    <w:rsid w:val="000E1D20"/>
    <w:rsid w:val="000E214C"/>
    <w:rsid w:val="000E2593"/>
    <w:rsid w:val="000E48EC"/>
    <w:rsid w:val="000E58DC"/>
    <w:rsid w:val="000E5C9D"/>
    <w:rsid w:val="000E5FBA"/>
    <w:rsid w:val="000E65BE"/>
    <w:rsid w:val="000E6CEC"/>
    <w:rsid w:val="000E7146"/>
    <w:rsid w:val="000F1461"/>
    <w:rsid w:val="000F1842"/>
    <w:rsid w:val="000F1A72"/>
    <w:rsid w:val="000F2379"/>
    <w:rsid w:val="000F2780"/>
    <w:rsid w:val="000F34F6"/>
    <w:rsid w:val="000F35C8"/>
    <w:rsid w:val="000F38A6"/>
    <w:rsid w:val="000F3DE3"/>
    <w:rsid w:val="000F4966"/>
    <w:rsid w:val="000F4989"/>
    <w:rsid w:val="00101260"/>
    <w:rsid w:val="00104609"/>
    <w:rsid w:val="00104A58"/>
    <w:rsid w:val="00104F0C"/>
    <w:rsid w:val="001056B4"/>
    <w:rsid w:val="00106365"/>
    <w:rsid w:val="00106B30"/>
    <w:rsid w:val="00107DAA"/>
    <w:rsid w:val="001105A5"/>
    <w:rsid w:val="00110EC6"/>
    <w:rsid w:val="0011118F"/>
    <w:rsid w:val="001111FC"/>
    <w:rsid w:val="00111573"/>
    <w:rsid w:val="001117B5"/>
    <w:rsid w:val="0011255D"/>
    <w:rsid w:val="00113FBD"/>
    <w:rsid w:val="00115365"/>
    <w:rsid w:val="001159F2"/>
    <w:rsid w:val="00115E94"/>
    <w:rsid w:val="001174CF"/>
    <w:rsid w:val="001175C3"/>
    <w:rsid w:val="001212F3"/>
    <w:rsid w:val="001226CA"/>
    <w:rsid w:val="0012276B"/>
    <w:rsid w:val="00123F52"/>
    <w:rsid w:val="001245C5"/>
    <w:rsid w:val="0012477D"/>
    <w:rsid w:val="00125463"/>
    <w:rsid w:val="0012621B"/>
    <w:rsid w:val="00126398"/>
    <w:rsid w:val="0012690A"/>
    <w:rsid w:val="00126DCA"/>
    <w:rsid w:val="00126F02"/>
    <w:rsid w:val="001273F7"/>
    <w:rsid w:val="00127E4B"/>
    <w:rsid w:val="00131F42"/>
    <w:rsid w:val="00132400"/>
    <w:rsid w:val="001324AC"/>
    <w:rsid w:val="00132769"/>
    <w:rsid w:val="00132E16"/>
    <w:rsid w:val="00133180"/>
    <w:rsid w:val="0013360A"/>
    <w:rsid w:val="00133666"/>
    <w:rsid w:val="00134C12"/>
    <w:rsid w:val="00135188"/>
    <w:rsid w:val="00136307"/>
    <w:rsid w:val="00136FDD"/>
    <w:rsid w:val="00140862"/>
    <w:rsid w:val="00140C45"/>
    <w:rsid w:val="00141B4C"/>
    <w:rsid w:val="00141C51"/>
    <w:rsid w:val="00145259"/>
    <w:rsid w:val="00145B42"/>
    <w:rsid w:val="00146A42"/>
    <w:rsid w:val="00147597"/>
    <w:rsid w:val="001502C8"/>
    <w:rsid w:val="001507BA"/>
    <w:rsid w:val="00151BC8"/>
    <w:rsid w:val="00152BD3"/>
    <w:rsid w:val="00154B2E"/>
    <w:rsid w:val="00154E6E"/>
    <w:rsid w:val="0015624B"/>
    <w:rsid w:val="00156BA9"/>
    <w:rsid w:val="00157F12"/>
    <w:rsid w:val="00164884"/>
    <w:rsid w:val="0016570A"/>
    <w:rsid w:val="0016704E"/>
    <w:rsid w:val="00170F9D"/>
    <w:rsid w:val="00172B06"/>
    <w:rsid w:val="00172CB7"/>
    <w:rsid w:val="00173E19"/>
    <w:rsid w:val="0017434C"/>
    <w:rsid w:val="00174C2B"/>
    <w:rsid w:val="00175FA7"/>
    <w:rsid w:val="00177A7C"/>
    <w:rsid w:val="00180E5C"/>
    <w:rsid w:val="00182FD6"/>
    <w:rsid w:val="001836F5"/>
    <w:rsid w:val="0018379C"/>
    <w:rsid w:val="00183F32"/>
    <w:rsid w:val="0018402C"/>
    <w:rsid w:val="00184A31"/>
    <w:rsid w:val="001854A6"/>
    <w:rsid w:val="001857E5"/>
    <w:rsid w:val="00185862"/>
    <w:rsid w:val="0018592B"/>
    <w:rsid w:val="00185A68"/>
    <w:rsid w:val="001865CA"/>
    <w:rsid w:val="00187FA9"/>
    <w:rsid w:val="001906FC"/>
    <w:rsid w:val="00190D28"/>
    <w:rsid w:val="00190E99"/>
    <w:rsid w:val="00190FEA"/>
    <w:rsid w:val="0019402F"/>
    <w:rsid w:val="00195219"/>
    <w:rsid w:val="00195459"/>
    <w:rsid w:val="0019640C"/>
    <w:rsid w:val="00197164"/>
    <w:rsid w:val="00197DF4"/>
    <w:rsid w:val="001A0D0E"/>
    <w:rsid w:val="001A1093"/>
    <w:rsid w:val="001A13F3"/>
    <w:rsid w:val="001A1729"/>
    <w:rsid w:val="001A3A02"/>
    <w:rsid w:val="001A3B09"/>
    <w:rsid w:val="001A3C48"/>
    <w:rsid w:val="001A4D91"/>
    <w:rsid w:val="001A5807"/>
    <w:rsid w:val="001A587A"/>
    <w:rsid w:val="001A6323"/>
    <w:rsid w:val="001A67C0"/>
    <w:rsid w:val="001B060D"/>
    <w:rsid w:val="001B1D6C"/>
    <w:rsid w:val="001B2C6D"/>
    <w:rsid w:val="001B44FD"/>
    <w:rsid w:val="001B5E25"/>
    <w:rsid w:val="001B6E7C"/>
    <w:rsid w:val="001B6F48"/>
    <w:rsid w:val="001C12B1"/>
    <w:rsid w:val="001C1EE8"/>
    <w:rsid w:val="001C2852"/>
    <w:rsid w:val="001C3534"/>
    <w:rsid w:val="001C3AE0"/>
    <w:rsid w:val="001C6069"/>
    <w:rsid w:val="001C6ED3"/>
    <w:rsid w:val="001C7322"/>
    <w:rsid w:val="001D08B3"/>
    <w:rsid w:val="001D105B"/>
    <w:rsid w:val="001D1684"/>
    <w:rsid w:val="001D1EA4"/>
    <w:rsid w:val="001D3A71"/>
    <w:rsid w:val="001D4798"/>
    <w:rsid w:val="001D4DA4"/>
    <w:rsid w:val="001D517F"/>
    <w:rsid w:val="001D638E"/>
    <w:rsid w:val="001D63DE"/>
    <w:rsid w:val="001D6641"/>
    <w:rsid w:val="001D67D9"/>
    <w:rsid w:val="001D761B"/>
    <w:rsid w:val="001D7620"/>
    <w:rsid w:val="001D7D3A"/>
    <w:rsid w:val="001E0832"/>
    <w:rsid w:val="001E31FF"/>
    <w:rsid w:val="001E4E13"/>
    <w:rsid w:val="001E5634"/>
    <w:rsid w:val="001E565E"/>
    <w:rsid w:val="001E6507"/>
    <w:rsid w:val="001E78E5"/>
    <w:rsid w:val="001F0DE2"/>
    <w:rsid w:val="001F0E3C"/>
    <w:rsid w:val="001F1226"/>
    <w:rsid w:val="001F1F4B"/>
    <w:rsid w:val="001F2953"/>
    <w:rsid w:val="001F3474"/>
    <w:rsid w:val="001F3B10"/>
    <w:rsid w:val="001F53F1"/>
    <w:rsid w:val="001F5BE4"/>
    <w:rsid w:val="001F7375"/>
    <w:rsid w:val="001F7F65"/>
    <w:rsid w:val="00200218"/>
    <w:rsid w:val="00200297"/>
    <w:rsid w:val="0020098B"/>
    <w:rsid w:val="00201035"/>
    <w:rsid w:val="002010ED"/>
    <w:rsid w:val="0020110B"/>
    <w:rsid w:val="002021D8"/>
    <w:rsid w:val="00202B90"/>
    <w:rsid w:val="00203267"/>
    <w:rsid w:val="00204B44"/>
    <w:rsid w:val="0020518A"/>
    <w:rsid w:val="00205EDE"/>
    <w:rsid w:val="00206B6C"/>
    <w:rsid w:val="0020709E"/>
    <w:rsid w:val="00207573"/>
    <w:rsid w:val="00207E24"/>
    <w:rsid w:val="002112C9"/>
    <w:rsid w:val="00211E64"/>
    <w:rsid w:val="00212699"/>
    <w:rsid w:val="002132C7"/>
    <w:rsid w:val="00213686"/>
    <w:rsid w:val="00214502"/>
    <w:rsid w:val="002145CD"/>
    <w:rsid w:val="00214609"/>
    <w:rsid w:val="00214BE0"/>
    <w:rsid w:val="0021581E"/>
    <w:rsid w:val="00217372"/>
    <w:rsid w:val="00217498"/>
    <w:rsid w:val="002179BD"/>
    <w:rsid w:val="002211E9"/>
    <w:rsid w:val="00221202"/>
    <w:rsid w:val="0022124E"/>
    <w:rsid w:val="00221746"/>
    <w:rsid w:val="00222944"/>
    <w:rsid w:val="00222E7B"/>
    <w:rsid w:val="002232F8"/>
    <w:rsid w:val="00223C26"/>
    <w:rsid w:val="0022443D"/>
    <w:rsid w:val="002268B7"/>
    <w:rsid w:val="00227A37"/>
    <w:rsid w:val="00227C50"/>
    <w:rsid w:val="00230C26"/>
    <w:rsid w:val="00231984"/>
    <w:rsid w:val="00232373"/>
    <w:rsid w:val="00233E5B"/>
    <w:rsid w:val="00233F7C"/>
    <w:rsid w:val="002350C3"/>
    <w:rsid w:val="00235FBF"/>
    <w:rsid w:val="0023603E"/>
    <w:rsid w:val="00236485"/>
    <w:rsid w:val="0023656B"/>
    <w:rsid w:val="00236605"/>
    <w:rsid w:val="00236820"/>
    <w:rsid w:val="00240679"/>
    <w:rsid w:val="002407AF"/>
    <w:rsid w:val="00241059"/>
    <w:rsid w:val="00241D43"/>
    <w:rsid w:val="00242112"/>
    <w:rsid w:val="002421CA"/>
    <w:rsid w:val="00242339"/>
    <w:rsid w:val="0024319B"/>
    <w:rsid w:val="002437C5"/>
    <w:rsid w:val="002443B0"/>
    <w:rsid w:val="0024584A"/>
    <w:rsid w:val="00246AB9"/>
    <w:rsid w:val="00247F85"/>
    <w:rsid w:val="002503B2"/>
    <w:rsid w:val="00250A2D"/>
    <w:rsid w:val="0025112B"/>
    <w:rsid w:val="00253293"/>
    <w:rsid w:val="00253AE3"/>
    <w:rsid w:val="002540D8"/>
    <w:rsid w:val="00254467"/>
    <w:rsid w:val="00254B3A"/>
    <w:rsid w:val="00254C37"/>
    <w:rsid w:val="002569F9"/>
    <w:rsid w:val="0026071A"/>
    <w:rsid w:val="00260FE1"/>
    <w:rsid w:val="002624F4"/>
    <w:rsid w:val="00263497"/>
    <w:rsid w:val="002634A9"/>
    <w:rsid w:val="00264933"/>
    <w:rsid w:val="00265FFA"/>
    <w:rsid w:val="00266574"/>
    <w:rsid w:val="00270044"/>
    <w:rsid w:val="002702DE"/>
    <w:rsid w:val="00271A4F"/>
    <w:rsid w:val="00271D76"/>
    <w:rsid w:val="00272B17"/>
    <w:rsid w:val="00272EE7"/>
    <w:rsid w:val="00273A79"/>
    <w:rsid w:val="00274339"/>
    <w:rsid w:val="00275672"/>
    <w:rsid w:val="00276D51"/>
    <w:rsid w:val="0027718B"/>
    <w:rsid w:val="00277376"/>
    <w:rsid w:val="00277E38"/>
    <w:rsid w:val="00281CF3"/>
    <w:rsid w:val="00282D48"/>
    <w:rsid w:val="002833F6"/>
    <w:rsid w:val="00283979"/>
    <w:rsid w:val="00283D5F"/>
    <w:rsid w:val="002848D6"/>
    <w:rsid w:val="00284957"/>
    <w:rsid w:val="00284A36"/>
    <w:rsid w:val="00284B38"/>
    <w:rsid w:val="00284D59"/>
    <w:rsid w:val="0028677E"/>
    <w:rsid w:val="00287F4E"/>
    <w:rsid w:val="0029070E"/>
    <w:rsid w:val="002947AD"/>
    <w:rsid w:val="00295FB1"/>
    <w:rsid w:val="00297CF4"/>
    <w:rsid w:val="002A1E11"/>
    <w:rsid w:val="002A22B1"/>
    <w:rsid w:val="002A3021"/>
    <w:rsid w:val="002A3FBE"/>
    <w:rsid w:val="002A4F1E"/>
    <w:rsid w:val="002A6A2D"/>
    <w:rsid w:val="002A6CFC"/>
    <w:rsid w:val="002A7377"/>
    <w:rsid w:val="002A7C90"/>
    <w:rsid w:val="002B08B1"/>
    <w:rsid w:val="002B09E6"/>
    <w:rsid w:val="002B0F24"/>
    <w:rsid w:val="002B20EB"/>
    <w:rsid w:val="002B228B"/>
    <w:rsid w:val="002B23F7"/>
    <w:rsid w:val="002B2695"/>
    <w:rsid w:val="002B37E8"/>
    <w:rsid w:val="002B48C8"/>
    <w:rsid w:val="002B4C68"/>
    <w:rsid w:val="002B50B7"/>
    <w:rsid w:val="002B5ACA"/>
    <w:rsid w:val="002B78B2"/>
    <w:rsid w:val="002B7E0E"/>
    <w:rsid w:val="002C1029"/>
    <w:rsid w:val="002C1591"/>
    <w:rsid w:val="002C236E"/>
    <w:rsid w:val="002C2598"/>
    <w:rsid w:val="002C36E9"/>
    <w:rsid w:val="002C4B4D"/>
    <w:rsid w:val="002C6155"/>
    <w:rsid w:val="002C65EB"/>
    <w:rsid w:val="002D0B78"/>
    <w:rsid w:val="002D1402"/>
    <w:rsid w:val="002D1423"/>
    <w:rsid w:val="002D23E8"/>
    <w:rsid w:val="002D2A77"/>
    <w:rsid w:val="002D2B7E"/>
    <w:rsid w:val="002D3223"/>
    <w:rsid w:val="002D3A30"/>
    <w:rsid w:val="002D5843"/>
    <w:rsid w:val="002D6B3D"/>
    <w:rsid w:val="002D7022"/>
    <w:rsid w:val="002E12E5"/>
    <w:rsid w:val="002E434F"/>
    <w:rsid w:val="002E4970"/>
    <w:rsid w:val="002E6AEA"/>
    <w:rsid w:val="002E7783"/>
    <w:rsid w:val="002F0327"/>
    <w:rsid w:val="002F0801"/>
    <w:rsid w:val="002F1570"/>
    <w:rsid w:val="002F20BE"/>
    <w:rsid w:val="002F20C4"/>
    <w:rsid w:val="002F2F4F"/>
    <w:rsid w:val="002F4239"/>
    <w:rsid w:val="002F52CF"/>
    <w:rsid w:val="002F54CC"/>
    <w:rsid w:val="002F586C"/>
    <w:rsid w:val="002F5B95"/>
    <w:rsid w:val="002F6F60"/>
    <w:rsid w:val="002F75A7"/>
    <w:rsid w:val="00300341"/>
    <w:rsid w:val="00300B35"/>
    <w:rsid w:val="00300FD5"/>
    <w:rsid w:val="00302C4E"/>
    <w:rsid w:val="00304098"/>
    <w:rsid w:val="00304BDE"/>
    <w:rsid w:val="00304FB9"/>
    <w:rsid w:val="00305826"/>
    <w:rsid w:val="00305993"/>
    <w:rsid w:val="003070AD"/>
    <w:rsid w:val="003073E9"/>
    <w:rsid w:val="00307A1E"/>
    <w:rsid w:val="0031022D"/>
    <w:rsid w:val="00311220"/>
    <w:rsid w:val="003113D4"/>
    <w:rsid w:val="0031265E"/>
    <w:rsid w:val="00312778"/>
    <w:rsid w:val="00312896"/>
    <w:rsid w:val="00312E11"/>
    <w:rsid w:val="00313AF1"/>
    <w:rsid w:val="00314182"/>
    <w:rsid w:val="00314384"/>
    <w:rsid w:val="003152E7"/>
    <w:rsid w:val="003162E5"/>
    <w:rsid w:val="00320685"/>
    <w:rsid w:val="00321417"/>
    <w:rsid w:val="00323155"/>
    <w:rsid w:val="00324587"/>
    <w:rsid w:val="00324E03"/>
    <w:rsid w:val="003256A0"/>
    <w:rsid w:val="00325704"/>
    <w:rsid w:val="00327D38"/>
    <w:rsid w:val="0033034B"/>
    <w:rsid w:val="003308F5"/>
    <w:rsid w:val="0033160E"/>
    <w:rsid w:val="00331826"/>
    <w:rsid w:val="0033204E"/>
    <w:rsid w:val="00332961"/>
    <w:rsid w:val="00332C6E"/>
    <w:rsid w:val="003335B2"/>
    <w:rsid w:val="0033397C"/>
    <w:rsid w:val="0033399C"/>
    <w:rsid w:val="00333CD5"/>
    <w:rsid w:val="003356E4"/>
    <w:rsid w:val="00341867"/>
    <w:rsid w:val="00341C43"/>
    <w:rsid w:val="003427BF"/>
    <w:rsid w:val="00343036"/>
    <w:rsid w:val="003432CD"/>
    <w:rsid w:val="00343821"/>
    <w:rsid w:val="003462B9"/>
    <w:rsid w:val="003465C3"/>
    <w:rsid w:val="003466DF"/>
    <w:rsid w:val="003467B3"/>
    <w:rsid w:val="00346FA4"/>
    <w:rsid w:val="00347FDA"/>
    <w:rsid w:val="0035031A"/>
    <w:rsid w:val="003518EB"/>
    <w:rsid w:val="00352BD7"/>
    <w:rsid w:val="00353B97"/>
    <w:rsid w:val="00354273"/>
    <w:rsid w:val="00355E84"/>
    <w:rsid w:val="00355ED6"/>
    <w:rsid w:val="00357648"/>
    <w:rsid w:val="003578D4"/>
    <w:rsid w:val="00357C01"/>
    <w:rsid w:val="0036029D"/>
    <w:rsid w:val="00360321"/>
    <w:rsid w:val="00361EDA"/>
    <w:rsid w:val="00362BB4"/>
    <w:rsid w:val="00363DEE"/>
    <w:rsid w:val="003647A9"/>
    <w:rsid w:val="00365A1E"/>
    <w:rsid w:val="003662E5"/>
    <w:rsid w:val="00367171"/>
    <w:rsid w:val="00370561"/>
    <w:rsid w:val="003713D3"/>
    <w:rsid w:val="0037194A"/>
    <w:rsid w:val="0037347D"/>
    <w:rsid w:val="003735DD"/>
    <w:rsid w:val="0037491B"/>
    <w:rsid w:val="00374EC6"/>
    <w:rsid w:val="00375396"/>
    <w:rsid w:val="003756E0"/>
    <w:rsid w:val="00375983"/>
    <w:rsid w:val="003760F6"/>
    <w:rsid w:val="0037623B"/>
    <w:rsid w:val="00376754"/>
    <w:rsid w:val="00377ABC"/>
    <w:rsid w:val="00380372"/>
    <w:rsid w:val="00380FE4"/>
    <w:rsid w:val="00381830"/>
    <w:rsid w:val="003821DF"/>
    <w:rsid w:val="00382540"/>
    <w:rsid w:val="00383597"/>
    <w:rsid w:val="003844C1"/>
    <w:rsid w:val="003851D5"/>
    <w:rsid w:val="0038569D"/>
    <w:rsid w:val="00386335"/>
    <w:rsid w:val="003872C1"/>
    <w:rsid w:val="003872E4"/>
    <w:rsid w:val="003875C1"/>
    <w:rsid w:val="00391711"/>
    <w:rsid w:val="00392625"/>
    <w:rsid w:val="00393192"/>
    <w:rsid w:val="00393A56"/>
    <w:rsid w:val="00394007"/>
    <w:rsid w:val="00394A10"/>
    <w:rsid w:val="00394EF1"/>
    <w:rsid w:val="00395363"/>
    <w:rsid w:val="0039540F"/>
    <w:rsid w:val="0039544D"/>
    <w:rsid w:val="0039667D"/>
    <w:rsid w:val="00396C1C"/>
    <w:rsid w:val="00396E47"/>
    <w:rsid w:val="00396FB0"/>
    <w:rsid w:val="00397E94"/>
    <w:rsid w:val="003A02B3"/>
    <w:rsid w:val="003A037B"/>
    <w:rsid w:val="003A0864"/>
    <w:rsid w:val="003A0B12"/>
    <w:rsid w:val="003A1FF8"/>
    <w:rsid w:val="003A2090"/>
    <w:rsid w:val="003A257B"/>
    <w:rsid w:val="003A2584"/>
    <w:rsid w:val="003A32CF"/>
    <w:rsid w:val="003A3618"/>
    <w:rsid w:val="003A47EA"/>
    <w:rsid w:val="003A4F50"/>
    <w:rsid w:val="003A544C"/>
    <w:rsid w:val="003A619B"/>
    <w:rsid w:val="003A6DE2"/>
    <w:rsid w:val="003A7BDC"/>
    <w:rsid w:val="003B0791"/>
    <w:rsid w:val="003B0B6B"/>
    <w:rsid w:val="003B0FB5"/>
    <w:rsid w:val="003B141F"/>
    <w:rsid w:val="003B16A0"/>
    <w:rsid w:val="003B25A7"/>
    <w:rsid w:val="003B26EC"/>
    <w:rsid w:val="003B2948"/>
    <w:rsid w:val="003B2FC3"/>
    <w:rsid w:val="003B3C62"/>
    <w:rsid w:val="003B4F37"/>
    <w:rsid w:val="003B6F97"/>
    <w:rsid w:val="003B796B"/>
    <w:rsid w:val="003C003F"/>
    <w:rsid w:val="003C0425"/>
    <w:rsid w:val="003C16AF"/>
    <w:rsid w:val="003C1A22"/>
    <w:rsid w:val="003C2811"/>
    <w:rsid w:val="003C2EC8"/>
    <w:rsid w:val="003C31EB"/>
    <w:rsid w:val="003C48C2"/>
    <w:rsid w:val="003C4BB5"/>
    <w:rsid w:val="003C69C7"/>
    <w:rsid w:val="003D0502"/>
    <w:rsid w:val="003D05DC"/>
    <w:rsid w:val="003D0633"/>
    <w:rsid w:val="003D07D6"/>
    <w:rsid w:val="003D1E0D"/>
    <w:rsid w:val="003D2F9A"/>
    <w:rsid w:val="003D339B"/>
    <w:rsid w:val="003D5B99"/>
    <w:rsid w:val="003D7009"/>
    <w:rsid w:val="003D794C"/>
    <w:rsid w:val="003E1547"/>
    <w:rsid w:val="003E3624"/>
    <w:rsid w:val="003E38BA"/>
    <w:rsid w:val="003E3DFC"/>
    <w:rsid w:val="003E44F2"/>
    <w:rsid w:val="003E56D8"/>
    <w:rsid w:val="003E6A95"/>
    <w:rsid w:val="003E6FE1"/>
    <w:rsid w:val="003F076B"/>
    <w:rsid w:val="003F0796"/>
    <w:rsid w:val="003F1801"/>
    <w:rsid w:val="003F266A"/>
    <w:rsid w:val="003F293C"/>
    <w:rsid w:val="003F2C0C"/>
    <w:rsid w:val="003F34C7"/>
    <w:rsid w:val="003F5097"/>
    <w:rsid w:val="003F5227"/>
    <w:rsid w:val="003F6628"/>
    <w:rsid w:val="003F6F59"/>
    <w:rsid w:val="003F79B3"/>
    <w:rsid w:val="00400E54"/>
    <w:rsid w:val="00400FFA"/>
    <w:rsid w:val="00401A4C"/>
    <w:rsid w:val="004024F1"/>
    <w:rsid w:val="00403B97"/>
    <w:rsid w:val="00405378"/>
    <w:rsid w:val="0040549F"/>
    <w:rsid w:val="00405ADA"/>
    <w:rsid w:val="00405D80"/>
    <w:rsid w:val="0040623B"/>
    <w:rsid w:val="0041127C"/>
    <w:rsid w:val="00411E0F"/>
    <w:rsid w:val="00411ECF"/>
    <w:rsid w:val="00412A65"/>
    <w:rsid w:val="00412D84"/>
    <w:rsid w:val="00413153"/>
    <w:rsid w:val="00413CD4"/>
    <w:rsid w:val="0041439C"/>
    <w:rsid w:val="00414711"/>
    <w:rsid w:val="004172C6"/>
    <w:rsid w:val="004178F5"/>
    <w:rsid w:val="00417D79"/>
    <w:rsid w:val="004206F5"/>
    <w:rsid w:val="004219DA"/>
    <w:rsid w:val="004244C1"/>
    <w:rsid w:val="004249A9"/>
    <w:rsid w:val="00424F4A"/>
    <w:rsid w:val="00425D6A"/>
    <w:rsid w:val="00427A59"/>
    <w:rsid w:val="00431CE0"/>
    <w:rsid w:val="004331D3"/>
    <w:rsid w:val="0043589E"/>
    <w:rsid w:val="00435CC5"/>
    <w:rsid w:val="004361EC"/>
    <w:rsid w:val="00436D53"/>
    <w:rsid w:val="00437040"/>
    <w:rsid w:val="0043735A"/>
    <w:rsid w:val="004407DC"/>
    <w:rsid w:val="004414EC"/>
    <w:rsid w:val="00441887"/>
    <w:rsid w:val="00441EAC"/>
    <w:rsid w:val="00442C4B"/>
    <w:rsid w:val="004434C7"/>
    <w:rsid w:val="0044359C"/>
    <w:rsid w:val="00443B6C"/>
    <w:rsid w:val="00443C52"/>
    <w:rsid w:val="00443CD4"/>
    <w:rsid w:val="004442AA"/>
    <w:rsid w:val="00444D2B"/>
    <w:rsid w:val="00444DAA"/>
    <w:rsid w:val="0044608D"/>
    <w:rsid w:val="0044628B"/>
    <w:rsid w:val="004465DB"/>
    <w:rsid w:val="00446EB0"/>
    <w:rsid w:val="004471B9"/>
    <w:rsid w:val="004503C3"/>
    <w:rsid w:val="00450AC6"/>
    <w:rsid w:val="00452113"/>
    <w:rsid w:val="00452397"/>
    <w:rsid w:val="004524DA"/>
    <w:rsid w:val="00453068"/>
    <w:rsid w:val="0045402A"/>
    <w:rsid w:val="0045417D"/>
    <w:rsid w:val="004541F5"/>
    <w:rsid w:val="00454289"/>
    <w:rsid w:val="00454456"/>
    <w:rsid w:val="00454993"/>
    <w:rsid w:val="0045520A"/>
    <w:rsid w:val="00455B2D"/>
    <w:rsid w:val="00460666"/>
    <w:rsid w:val="00461206"/>
    <w:rsid w:val="00461E2F"/>
    <w:rsid w:val="00462115"/>
    <w:rsid w:val="00462B49"/>
    <w:rsid w:val="00462D55"/>
    <w:rsid w:val="00463D79"/>
    <w:rsid w:val="00464A96"/>
    <w:rsid w:val="004651EB"/>
    <w:rsid w:val="004660B2"/>
    <w:rsid w:val="004669D6"/>
    <w:rsid w:val="00466CB7"/>
    <w:rsid w:val="00467D7A"/>
    <w:rsid w:val="00471250"/>
    <w:rsid w:val="00471EC3"/>
    <w:rsid w:val="0047260E"/>
    <w:rsid w:val="00472C07"/>
    <w:rsid w:val="00472EF6"/>
    <w:rsid w:val="004745BC"/>
    <w:rsid w:val="0047505C"/>
    <w:rsid w:val="0047643C"/>
    <w:rsid w:val="00476F54"/>
    <w:rsid w:val="00477D42"/>
    <w:rsid w:val="00481ED3"/>
    <w:rsid w:val="00482E6C"/>
    <w:rsid w:val="00483134"/>
    <w:rsid w:val="00484159"/>
    <w:rsid w:val="00484ABA"/>
    <w:rsid w:val="004857A5"/>
    <w:rsid w:val="0049198D"/>
    <w:rsid w:val="00491A5C"/>
    <w:rsid w:val="00491B60"/>
    <w:rsid w:val="004921ED"/>
    <w:rsid w:val="00492EAD"/>
    <w:rsid w:val="00492ECC"/>
    <w:rsid w:val="00492F06"/>
    <w:rsid w:val="004941D0"/>
    <w:rsid w:val="0049457E"/>
    <w:rsid w:val="00494D34"/>
    <w:rsid w:val="00495625"/>
    <w:rsid w:val="004964D4"/>
    <w:rsid w:val="00497481"/>
    <w:rsid w:val="00497FA4"/>
    <w:rsid w:val="004A0697"/>
    <w:rsid w:val="004A2C6D"/>
    <w:rsid w:val="004A33D4"/>
    <w:rsid w:val="004A34EA"/>
    <w:rsid w:val="004A38B4"/>
    <w:rsid w:val="004A3DB3"/>
    <w:rsid w:val="004A4A7D"/>
    <w:rsid w:val="004A5592"/>
    <w:rsid w:val="004A68BA"/>
    <w:rsid w:val="004A7D87"/>
    <w:rsid w:val="004B0F3D"/>
    <w:rsid w:val="004B1D12"/>
    <w:rsid w:val="004B208D"/>
    <w:rsid w:val="004B5206"/>
    <w:rsid w:val="004B6300"/>
    <w:rsid w:val="004C0CF6"/>
    <w:rsid w:val="004C0E64"/>
    <w:rsid w:val="004C0E68"/>
    <w:rsid w:val="004C12D2"/>
    <w:rsid w:val="004C2DF8"/>
    <w:rsid w:val="004C56CE"/>
    <w:rsid w:val="004C5818"/>
    <w:rsid w:val="004C5976"/>
    <w:rsid w:val="004C6E2A"/>
    <w:rsid w:val="004C71A8"/>
    <w:rsid w:val="004C7F04"/>
    <w:rsid w:val="004D082E"/>
    <w:rsid w:val="004D0AE2"/>
    <w:rsid w:val="004D1679"/>
    <w:rsid w:val="004D1B74"/>
    <w:rsid w:val="004D2AE2"/>
    <w:rsid w:val="004D3572"/>
    <w:rsid w:val="004D3896"/>
    <w:rsid w:val="004D3EF2"/>
    <w:rsid w:val="004D4D26"/>
    <w:rsid w:val="004D6FD3"/>
    <w:rsid w:val="004D744E"/>
    <w:rsid w:val="004D7B6C"/>
    <w:rsid w:val="004D7D48"/>
    <w:rsid w:val="004E0C63"/>
    <w:rsid w:val="004E0F3B"/>
    <w:rsid w:val="004E1993"/>
    <w:rsid w:val="004E1E52"/>
    <w:rsid w:val="004E2C6D"/>
    <w:rsid w:val="004E3AB3"/>
    <w:rsid w:val="004E3B55"/>
    <w:rsid w:val="004E575A"/>
    <w:rsid w:val="004E5C9C"/>
    <w:rsid w:val="004E7F41"/>
    <w:rsid w:val="004E7F60"/>
    <w:rsid w:val="004F04F4"/>
    <w:rsid w:val="004F1490"/>
    <w:rsid w:val="004F1687"/>
    <w:rsid w:val="004F1C0E"/>
    <w:rsid w:val="004F2245"/>
    <w:rsid w:val="004F2351"/>
    <w:rsid w:val="004F28F5"/>
    <w:rsid w:val="004F35BB"/>
    <w:rsid w:val="004F4A9D"/>
    <w:rsid w:val="004F7D84"/>
    <w:rsid w:val="004F7FF4"/>
    <w:rsid w:val="00501BDE"/>
    <w:rsid w:val="005020CB"/>
    <w:rsid w:val="00502AFE"/>
    <w:rsid w:val="00502C1A"/>
    <w:rsid w:val="00502CD5"/>
    <w:rsid w:val="00502EB6"/>
    <w:rsid w:val="00503E5E"/>
    <w:rsid w:val="00503F3E"/>
    <w:rsid w:val="0050450F"/>
    <w:rsid w:val="00505106"/>
    <w:rsid w:val="0050655C"/>
    <w:rsid w:val="00506D95"/>
    <w:rsid w:val="005073B2"/>
    <w:rsid w:val="005076BF"/>
    <w:rsid w:val="0051200E"/>
    <w:rsid w:val="00512A84"/>
    <w:rsid w:val="00512B38"/>
    <w:rsid w:val="00513483"/>
    <w:rsid w:val="00513A4A"/>
    <w:rsid w:val="00514670"/>
    <w:rsid w:val="00514EEC"/>
    <w:rsid w:val="00516525"/>
    <w:rsid w:val="005168E3"/>
    <w:rsid w:val="00520964"/>
    <w:rsid w:val="005210C1"/>
    <w:rsid w:val="00521C57"/>
    <w:rsid w:val="005224AA"/>
    <w:rsid w:val="00523626"/>
    <w:rsid w:val="00525422"/>
    <w:rsid w:val="00526F99"/>
    <w:rsid w:val="005278DD"/>
    <w:rsid w:val="00530078"/>
    <w:rsid w:val="00530829"/>
    <w:rsid w:val="00531249"/>
    <w:rsid w:val="0053156F"/>
    <w:rsid w:val="00531B6F"/>
    <w:rsid w:val="00532B24"/>
    <w:rsid w:val="005330BE"/>
    <w:rsid w:val="00533BD8"/>
    <w:rsid w:val="00533CE9"/>
    <w:rsid w:val="005340C0"/>
    <w:rsid w:val="00534203"/>
    <w:rsid w:val="00534B43"/>
    <w:rsid w:val="00534D94"/>
    <w:rsid w:val="00535082"/>
    <w:rsid w:val="0053578A"/>
    <w:rsid w:val="00535CE3"/>
    <w:rsid w:val="00537556"/>
    <w:rsid w:val="0054180B"/>
    <w:rsid w:val="005430D0"/>
    <w:rsid w:val="00543C01"/>
    <w:rsid w:val="00544BCF"/>
    <w:rsid w:val="0054757A"/>
    <w:rsid w:val="00547B2E"/>
    <w:rsid w:val="00547C07"/>
    <w:rsid w:val="00547D5D"/>
    <w:rsid w:val="00550BE6"/>
    <w:rsid w:val="00550E90"/>
    <w:rsid w:val="0055292E"/>
    <w:rsid w:val="00553419"/>
    <w:rsid w:val="00553C75"/>
    <w:rsid w:val="00556218"/>
    <w:rsid w:val="005568B5"/>
    <w:rsid w:val="00556914"/>
    <w:rsid w:val="00556D04"/>
    <w:rsid w:val="00556F6E"/>
    <w:rsid w:val="005604E1"/>
    <w:rsid w:val="00561B78"/>
    <w:rsid w:val="00563DEA"/>
    <w:rsid w:val="00564170"/>
    <w:rsid w:val="00564985"/>
    <w:rsid w:val="00566533"/>
    <w:rsid w:val="00566D2A"/>
    <w:rsid w:val="00566D62"/>
    <w:rsid w:val="0056735D"/>
    <w:rsid w:val="005676B6"/>
    <w:rsid w:val="00567B1A"/>
    <w:rsid w:val="00570522"/>
    <w:rsid w:val="005712C2"/>
    <w:rsid w:val="00571925"/>
    <w:rsid w:val="00571B38"/>
    <w:rsid w:val="00573D66"/>
    <w:rsid w:val="00574F87"/>
    <w:rsid w:val="005750CB"/>
    <w:rsid w:val="00575404"/>
    <w:rsid w:val="005766B7"/>
    <w:rsid w:val="0057793D"/>
    <w:rsid w:val="00580379"/>
    <w:rsid w:val="00580DF5"/>
    <w:rsid w:val="00580EF5"/>
    <w:rsid w:val="00581B29"/>
    <w:rsid w:val="00581D69"/>
    <w:rsid w:val="00582156"/>
    <w:rsid w:val="0058295C"/>
    <w:rsid w:val="005831E0"/>
    <w:rsid w:val="00583A31"/>
    <w:rsid w:val="00583CAB"/>
    <w:rsid w:val="00583D8C"/>
    <w:rsid w:val="005842E3"/>
    <w:rsid w:val="00584479"/>
    <w:rsid w:val="00584822"/>
    <w:rsid w:val="00584D30"/>
    <w:rsid w:val="005851CC"/>
    <w:rsid w:val="005869E1"/>
    <w:rsid w:val="00586EC2"/>
    <w:rsid w:val="005874E1"/>
    <w:rsid w:val="00587BF8"/>
    <w:rsid w:val="00590E99"/>
    <w:rsid w:val="00590FC6"/>
    <w:rsid w:val="00591986"/>
    <w:rsid w:val="00592C97"/>
    <w:rsid w:val="00593378"/>
    <w:rsid w:val="005936AA"/>
    <w:rsid w:val="005943F0"/>
    <w:rsid w:val="0059454E"/>
    <w:rsid w:val="00595DED"/>
    <w:rsid w:val="00595FDE"/>
    <w:rsid w:val="00596226"/>
    <w:rsid w:val="005963E9"/>
    <w:rsid w:val="00596950"/>
    <w:rsid w:val="00596B16"/>
    <w:rsid w:val="00597373"/>
    <w:rsid w:val="00597650"/>
    <w:rsid w:val="005A08E6"/>
    <w:rsid w:val="005A0CBF"/>
    <w:rsid w:val="005A13EB"/>
    <w:rsid w:val="005A1C8A"/>
    <w:rsid w:val="005A222A"/>
    <w:rsid w:val="005A237C"/>
    <w:rsid w:val="005A2FD9"/>
    <w:rsid w:val="005A34C1"/>
    <w:rsid w:val="005A45EC"/>
    <w:rsid w:val="005A67AA"/>
    <w:rsid w:val="005A7091"/>
    <w:rsid w:val="005A7C82"/>
    <w:rsid w:val="005A7D87"/>
    <w:rsid w:val="005B210F"/>
    <w:rsid w:val="005B33B1"/>
    <w:rsid w:val="005B4219"/>
    <w:rsid w:val="005B44D0"/>
    <w:rsid w:val="005B488F"/>
    <w:rsid w:val="005B4AD6"/>
    <w:rsid w:val="005B521D"/>
    <w:rsid w:val="005B6C2F"/>
    <w:rsid w:val="005B7400"/>
    <w:rsid w:val="005C0BAC"/>
    <w:rsid w:val="005C11D2"/>
    <w:rsid w:val="005C1A3B"/>
    <w:rsid w:val="005C2E53"/>
    <w:rsid w:val="005C3325"/>
    <w:rsid w:val="005C3D50"/>
    <w:rsid w:val="005C4666"/>
    <w:rsid w:val="005C4B40"/>
    <w:rsid w:val="005C4DF6"/>
    <w:rsid w:val="005C5CE9"/>
    <w:rsid w:val="005C6C7C"/>
    <w:rsid w:val="005C6E0E"/>
    <w:rsid w:val="005C738A"/>
    <w:rsid w:val="005C78FB"/>
    <w:rsid w:val="005C7918"/>
    <w:rsid w:val="005C7937"/>
    <w:rsid w:val="005C7B01"/>
    <w:rsid w:val="005D0294"/>
    <w:rsid w:val="005D0822"/>
    <w:rsid w:val="005D0B8E"/>
    <w:rsid w:val="005D142B"/>
    <w:rsid w:val="005D37F0"/>
    <w:rsid w:val="005D3FD0"/>
    <w:rsid w:val="005D483A"/>
    <w:rsid w:val="005D62BA"/>
    <w:rsid w:val="005D7329"/>
    <w:rsid w:val="005E0044"/>
    <w:rsid w:val="005E093C"/>
    <w:rsid w:val="005E166F"/>
    <w:rsid w:val="005E1771"/>
    <w:rsid w:val="005E1C9C"/>
    <w:rsid w:val="005E2818"/>
    <w:rsid w:val="005E4B52"/>
    <w:rsid w:val="005E4CB2"/>
    <w:rsid w:val="005E6A32"/>
    <w:rsid w:val="005F0A26"/>
    <w:rsid w:val="005F1485"/>
    <w:rsid w:val="005F1823"/>
    <w:rsid w:val="005F2358"/>
    <w:rsid w:val="005F2BFF"/>
    <w:rsid w:val="005F3A9B"/>
    <w:rsid w:val="005F4DC0"/>
    <w:rsid w:val="005F5D4C"/>
    <w:rsid w:val="005F704F"/>
    <w:rsid w:val="005F72FE"/>
    <w:rsid w:val="005F7F3F"/>
    <w:rsid w:val="006001F2"/>
    <w:rsid w:val="00600F70"/>
    <w:rsid w:val="00601B69"/>
    <w:rsid w:val="00601D4C"/>
    <w:rsid w:val="00603102"/>
    <w:rsid w:val="00603C1D"/>
    <w:rsid w:val="0060524A"/>
    <w:rsid w:val="00606A32"/>
    <w:rsid w:val="00610430"/>
    <w:rsid w:val="00611740"/>
    <w:rsid w:val="006127C7"/>
    <w:rsid w:val="00612881"/>
    <w:rsid w:val="00613AAE"/>
    <w:rsid w:val="00613B3B"/>
    <w:rsid w:val="00613F04"/>
    <w:rsid w:val="0061726D"/>
    <w:rsid w:val="00617315"/>
    <w:rsid w:val="00617E95"/>
    <w:rsid w:val="00621880"/>
    <w:rsid w:val="0062215C"/>
    <w:rsid w:val="00623023"/>
    <w:rsid w:val="00623636"/>
    <w:rsid w:val="00624182"/>
    <w:rsid w:val="00624428"/>
    <w:rsid w:val="00625B62"/>
    <w:rsid w:val="00626DE1"/>
    <w:rsid w:val="0063145A"/>
    <w:rsid w:val="00631785"/>
    <w:rsid w:val="00631EFA"/>
    <w:rsid w:val="006338CA"/>
    <w:rsid w:val="00633F18"/>
    <w:rsid w:val="00634269"/>
    <w:rsid w:val="00634AD4"/>
    <w:rsid w:val="00640B84"/>
    <w:rsid w:val="0064133C"/>
    <w:rsid w:val="00641969"/>
    <w:rsid w:val="00641E54"/>
    <w:rsid w:val="00641F16"/>
    <w:rsid w:val="00641FD9"/>
    <w:rsid w:val="00643617"/>
    <w:rsid w:val="00643702"/>
    <w:rsid w:val="00644029"/>
    <w:rsid w:val="00644A6D"/>
    <w:rsid w:val="0064530B"/>
    <w:rsid w:val="006473F9"/>
    <w:rsid w:val="00647AA0"/>
    <w:rsid w:val="00647C8E"/>
    <w:rsid w:val="00647D96"/>
    <w:rsid w:val="0065028C"/>
    <w:rsid w:val="00650AD8"/>
    <w:rsid w:val="00650B41"/>
    <w:rsid w:val="00650B68"/>
    <w:rsid w:val="00651538"/>
    <w:rsid w:val="0065187F"/>
    <w:rsid w:val="0065191F"/>
    <w:rsid w:val="00653780"/>
    <w:rsid w:val="006545C9"/>
    <w:rsid w:val="00655087"/>
    <w:rsid w:val="006554C8"/>
    <w:rsid w:val="0065597A"/>
    <w:rsid w:val="00656894"/>
    <w:rsid w:val="006608EA"/>
    <w:rsid w:val="0066161E"/>
    <w:rsid w:val="0066252B"/>
    <w:rsid w:val="00662AC8"/>
    <w:rsid w:val="00663C64"/>
    <w:rsid w:val="00664A35"/>
    <w:rsid w:val="00664BFD"/>
    <w:rsid w:val="00664D7C"/>
    <w:rsid w:val="0066500E"/>
    <w:rsid w:val="006650A4"/>
    <w:rsid w:val="0066529A"/>
    <w:rsid w:val="006657FB"/>
    <w:rsid w:val="0066758D"/>
    <w:rsid w:val="00667788"/>
    <w:rsid w:val="00667C8F"/>
    <w:rsid w:val="0067071A"/>
    <w:rsid w:val="00670A12"/>
    <w:rsid w:val="00672A2B"/>
    <w:rsid w:val="00672FA2"/>
    <w:rsid w:val="00672FBE"/>
    <w:rsid w:val="00673889"/>
    <w:rsid w:val="0067416F"/>
    <w:rsid w:val="00674FC4"/>
    <w:rsid w:val="0067519E"/>
    <w:rsid w:val="00675E74"/>
    <w:rsid w:val="0067725F"/>
    <w:rsid w:val="00677308"/>
    <w:rsid w:val="00677B45"/>
    <w:rsid w:val="00677CDA"/>
    <w:rsid w:val="006817FD"/>
    <w:rsid w:val="00682F4F"/>
    <w:rsid w:val="00683206"/>
    <w:rsid w:val="00683465"/>
    <w:rsid w:val="00683B7C"/>
    <w:rsid w:val="006845EA"/>
    <w:rsid w:val="006846BD"/>
    <w:rsid w:val="006849CA"/>
    <w:rsid w:val="00684D29"/>
    <w:rsid w:val="006860A2"/>
    <w:rsid w:val="00686B34"/>
    <w:rsid w:val="0068752F"/>
    <w:rsid w:val="006878BC"/>
    <w:rsid w:val="00687C33"/>
    <w:rsid w:val="00687EA9"/>
    <w:rsid w:val="00687F92"/>
    <w:rsid w:val="0069029C"/>
    <w:rsid w:val="0069108E"/>
    <w:rsid w:val="00691A57"/>
    <w:rsid w:val="00691CC0"/>
    <w:rsid w:val="006920F6"/>
    <w:rsid w:val="00692C1D"/>
    <w:rsid w:val="00693A12"/>
    <w:rsid w:val="006953A5"/>
    <w:rsid w:val="006963A9"/>
    <w:rsid w:val="006963EF"/>
    <w:rsid w:val="006A041C"/>
    <w:rsid w:val="006A0A54"/>
    <w:rsid w:val="006A186C"/>
    <w:rsid w:val="006A1981"/>
    <w:rsid w:val="006A1E15"/>
    <w:rsid w:val="006A2822"/>
    <w:rsid w:val="006A375C"/>
    <w:rsid w:val="006A3E9B"/>
    <w:rsid w:val="006A5C43"/>
    <w:rsid w:val="006A614C"/>
    <w:rsid w:val="006B2233"/>
    <w:rsid w:val="006B3608"/>
    <w:rsid w:val="006B4F9A"/>
    <w:rsid w:val="006B50E7"/>
    <w:rsid w:val="006B5868"/>
    <w:rsid w:val="006B6059"/>
    <w:rsid w:val="006B6A60"/>
    <w:rsid w:val="006B7192"/>
    <w:rsid w:val="006C06A6"/>
    <w:rsid w:val="006C07E9"/>
    <w:rsid w:val="006C0F69"/>
    <w:rsid w:val="006C2359"/>
    <w:rsid w:val="006C27C1"/>
    <w:rsid w:val="006C4867"/>
    <w:rsid w:val="006C4BA4"/>
    <w:rsid w:val="006C563C"/>
    <w:rsid w:val="006C7F63"/>
    <w:rsid w:val="006D0169"/>
    <w:rsid w:val="006D09F6"/>
    <w:rsid w:val="006D11D4"/>
    <w:rsid w:val="006D1D82"/>
    <w:rsid w:val="006D2EFF"/>
    <w:rsid w:val="006D371A"/>
    <w:rsid w:val="006D37D2"/>
    <w:rsid w:val="006D38D9"/>
    <w:rsid w:val="006D44C3"/>
    <w:rsid w:val="006D4F25"/>
    <w:rsid w:val="006D54EA"/>
    <w:rsid w:val="006D56AF"/>
    <w:rsid w:val="006D591C"/>
    <w:rsid w:val="006D5D1C"/>
    <w:rsid w:val="006D662D"/>
    <w:rsid w:val="006D73BA"/>
    <w:rsid w:val="006D789B"/>
    <w:rsid w:val="006D7FBC"/>
    <w:rsid w:val="006E144E"/>
    <w:rsid w:val="006E1DCF"/>
    <w:rsid w:val="006E20A2"/>
    <w:rsid w:val="006E20FF"/>
    <w:rsid w:val="006E2E3A"/>
    <w:rsid w:val="006E4056"/>
    <w:rsid w:val="006E44EB"/>
    <w:rsid w:val="006E5BAC"/>
    <w:rsid w:val="006E5D1A"/>
    <w:rsid w:val="006E6221"/>
    <w:rsid w:val="006E6DCA"/>
    <w:rsid w:val="006E6FA7"/>
    <w:rsid w:val="006F0184"/>
    <w:rsid w:val="006F1E2C"/>
    <w:rsid w:val="006F2D3D"/>
    <w:rsid w:val="006F3452"/>
    <w:rsid w:val="006F35CC"/>
    <w:rsid w:val="006F3A03"/>
    <w:rsid w:val="006F4ABA"/>
    <w:rsid w:val="006F5D32"/>
    <w:rsid w:val="006F618E"/>
    <w:rsid w:val="00702592"/>
    <w:rsid w:val="00703580"/>
    <w:rsid w:val="007047F1"/>
    <w:rsid w:val="007049F1"/>
    <w:rsid w:val="00707A1C"/>
    <w:rsid w:val="00710BEC"/>
    <w:rsid w:val="007115C7"/>
    <w:rsid w:val="00711ACB"/>
    <w:rsid w:val="007122BE"/>
    <w:rsid w:val="00712DAF"/>
    <w:rsid w:val="007130E5"/>
    <w:rsid w:val="007163EA"/>
    <w:rsid w:val="0071725E"/>
    <w:rsid w:val="007175A6"/>
    <w:rsid w:val="00717F0C"/>
    <w:rsid w:val="00720F93"/>
    <w:rsid w:val="0072129F"/>
    <w:rsid w:val="007216C7"/>
    <w:rsid w:val="007227F6"/>
    <w:rsid w:val="00722C30"/>
    <w:rsid w:val="0072385B"/>
    <w:rsid w:val="007258C0"/>
    <w:rsid w:val="007277A7"/>
    <w:rsid w:val="007309E9"/>
    <w:rsid w:val="00731388"/>
    <w:rsid w:val="0073163F"/>
    <w:rsid w:val="00731AAB"/>
    <w:rsid w:val="007325A6"/>
    <w:rsid w:val="0073315F"/>
    <w:rsid w:val="007336EE"/>
    <w:rsid w:val="00733A54"/>
    <w:rsid w:val="00734272"/>
    <w:rsid w:val="00734B58"/>
    <w:rsid w:val="00734D3C"/>
    <w:rsid w:val="00735BFC"/>
    <w:rsid w:val="007373D3"/>
    <w:rsid w:val="0073790F"/>
    <w:rsid w:val="00740B78"/>
    <w:rsid w:val="007421E6"/>
    <w:rsid w:val="007426E4"/>
    <w:rsid w:val="007432BD"/>
    <w:rsid w:val="00745235"/>
    <w:rsid w:val="007456B1"/>
    <w:rsid w:val="007462DA"/>
    <w:rsid w:val="007475E6"/>
    <w:rsid w:val="0074796B"/>
    <w:rsid w:val="00747E59"/>
    <w:rsid w:val="00750516"/>
    <w:rsid w:val="00750BB1"/>
    <w:rsid w:val="007519EA"/>
    <w:rsid w:val="00751BB1"/>
    <w:rsid w:val="00751D09"/>
    <w:rsid w:val="00752533"/>
    <w:rsid w:val="007551A6"/>
    <w:rsid w:val="007561DB"/>
    <w:rsid w:val="00757042"/>
    <w:rsid w:val="0075782E"/>
    <w:rsid w:val="007608C1"/>
    <w:rsid w:val="00760CD3"/>
    <w:rsid w:val="00760E93"/>
    <w:rsid w:val="007638EC"/>
    <w:rsid w:val="00764534"/>
    <w:rsid w:val="00764D24"/>
    <w:rsid w:val="007653D5"/>
    <w:rsid w:val="007671A7"/>
    <w:rsid w:val="00767635"/>
    <w:rsid w:val="0076763C"/>
    <w:rsid w:val="00767D96"/>
    <w:rsid w:val="0077026D"/>
    <w:rsid w:val="0077049F"/>
    <w:rsid w:val="00770731"/>
    <w:rsid w:val="00770D30"/>
    <w:rsid w:val="007727DB"/>
    <w:rsid w:val="007732C2"/>
    <w:rsid w:val="00774974"/>
    <w:rsid w:val="00774E97"/>
    <w:rsid w:val="0077563B"/>
    <w:rsid w:val="00775DC1"/>
    <w:rsid w:val="00776002"/>
    <w:rsid w:val="007762CF"/>
    <w:rsid w:val="00776F99"/>
    <w:rsid w:val="0078010A"/>
    <w:rsid w:val="007803A4"/>
    <w:rsid w:val="00780CDD"/>
    <w:rsid w:val="007828CF"/>
    <w:rsid w:val="00783610"/>
    <w:rsid w:val="00783B4D"/>
    <w:rsid w:val="007844FC"/>
    <w:rsid w:val="00785581"/>
    <w:rsid w:val="00785A81"/>
    <w:rsid w:val="0078739B"/>
    <w:rsid w:val="007904F7"/>
    <w:rsid w:val="0079151A"/>
    <w:rsid w:val="00793282"/>
    <w:rsid w:val="0079411B"/>
    <w:rsid w:val="0079487E"/>
    <w:rsid w:val="00794DD5"/>
    <w:rsid w:val="007950AB"/>
    <w:rsid w:val="0079578A"/>
    <w:rsid w:val="00795A2D"/>
    <w:rsid w:val="00795DA2"/>
    <w:rsid w:val="007A13EA"/>
    <w:rsid w:val="007A1F49"/>
    <w:rsid w:val="007A2B4A"/>
    <w:rsid w:val="007A2DE6"/>
    <w:rsid w:val="007A3B87"/>
    <w:rsid w:val="007A3EAA"/>
    <w:rsid w:val="007A5011"/>
    <w:rsid w:val="007A5EDF"/>
    <w:rsid w:val="007A5F36"/>
    <w:rsid w:val="007A6165"/>
    <w:rsid w:val="007B0BFF"/>
    <w:rsid w:val="007B1CD0"/>
    <w:rsid w:val="007B2073"/>
    <w:rsid w:val="007B223D"/>
    <w:rsid w:val="007B273B"/>
    <w:rsid w:val="007B30F4"/>
    <w:rsid w:val="007B3990"/>
    <w:rsid w:val="007B52D5"/>
    <w:rsid w:val="007B5342"/>
    <w:rsid w:val="007C0DB0"/>
    <w:rsid w:val="007C15B4"/>
    <w:rsid w:val="007C1EB0"/>
    <w:rsid w:val="007C3188"/>
    <w:rsid w:val="007C36E9"/>
    <w:rsid w:val="007C3A88"/>
    <w:rsid w:val="007C3C94"/>
    <w:rsid w:val="007C4CBD"/>
    <w:rsid w:val="007C4DDD"/>
    <w:rsid w:val="007C4FF7"/>
    <w:rsid w:val="007C530A"/>
    <w:rsid w:val="007C6ABD"/>
    <w:rsid w:val="007C7A4B"/>
    <w:rsid w:val="007C7AD7"/>
    <w:rsid w:val="007C7ADB"/>
    <w:rsid w:val="007D08E3"/>
    <w:rsid w:val="007D1D08"/>
    <w:rsid w:val="007D2532"/>
    <w:rsid w:val="007D2ACA"/>
    <w:rsid w:val="007D41B7"/>
    <w:rsid w:val="007D53D7"/>
    <w:rsid w:val="007D6E78"/>
    <w:rsid w:val="007E140B"/>
    <w:rsid w:val="007E1923"/>
    <w:rsid w:val="007E1F89"/>
    <w:rsid w:val="007E27FD"/>
    <w:rsid w:val="007E4B62"/>
    <w:rsid w:val="007E596C"/>
    <w:rsid w:val="007E5A69"/>
    <w:rsid w:val="007F0E7B"/>
    <w:rsid w:val="007F165B"/>
    <w:rsid w:val="007F1814"/>
    <w:rsid w:val="007F189B"/>
    <w:rsid w:val="007F2D7A"/>
    <w:rsid w:val="007F3455"/>
    <w:rsid w:val="007F43C4"/>
    <w:rsid w:val="007F7D3C"/>
    <w:rsid w:val="007F7DFA"/>
    <w:rsid w:val="007F7FBD"/>
    <w:rsid w:val="00800293"/>
    <w:rsid w:val="0080363C"/>
    <w:rsid w:val="00803D3C"/>
    <w:rsid w:val="00804396"/>
    <w:rsid w:val="0080447E"/>
    <w:rsid w:val="00805368"/>
    <w:rsid w:val="00807DEE"/>
    <w:rsid w:val="008100D2"/>
    <w:rsid w:val="00810580"/>
    <w:rsid w:val="008108E4"/>
    <w:rsid w:val="00813557"/>
    <w:rsid w:val="00814B97"/>
    <w:rsid w:val="00816B8C"/>
    <w:rsid w:val="00816C3A"/>
    <w:rsid w:val="00816FBD"/>
    <w:rsid w:val="00817434"/>
    <w:rsid w:val="00820C1B"/>
    <w:rsid w:val="00821065"/>
    <w:rsid w:val="008212EB"/>
    <w:rsid w:val="008219E2"/>
    <w:rsid w:val="00822064"/>
    <w:rsid w:val="0082319A"/>
    <w:rsid w:val="0082349C"/>
    <w:rsid w:val="00824670"/>
    <w:rsid w:val="008247F3"/>
    <w:rsid w:val="00824EDE"/>
    <w:rsid w:val="00825134"/>
    <w:rsid w:val="0082599E"/>
    <w:rsid w:val="008279CE"/>
    <w:rsid w:val="00827CFD"/>
    <w:rsid w:val="0083063D"/>
    <w:rsid w:val="0083147A"/>
    <w:rsid w:val="00831CA5"/>
    <w:rsid w:val="00833258"/>
    <w:rsid w:val="00835240"/>
    <w:rsid w:val="00836DFF"/>
    <w:rsid w:val="00836ECA"/>
    <w:rsid w:val="00837168"/>
    <w:rsid w:val="00837623"/>
    <w:rsid w:val="00837AD4"/>
    <w:rsid w:val="00840D45"/>
    <w:rsid w:val="00840FB5"/>
    <w:rsid w:val="0084214A"/>
    <w:rsid w:val="00842CBB"/>
    <w:rsid w:val="0084408A"/>
    <w:rsid w:val="00844699"/>
    <w:rsid w:val="00845A98"/>
    <w:rsid w:val="00845E96"/>
    <w:rsid w:val="00845F4E"/>
    <w:rsid w:val="008466D7"/>
    <w:rsid w:val="00846DB9"/>
    <w:rsid w:val="00850118"/>
    <w:rsid w:val="00850E82"/>
    <w:rsid w:val="0085164D"/>
    <w:rsid w:val="008517F8"/>
    <w:rsid w:val="00851996"/>
    <w:rsid w:val="00852955"/>
    <w:rsid w:val="00853975"/>
    <w:rsid w:val="0085411C"/>
    <w:rsid w:val="0085469A"/>
    <w:rsid w:val="00856178"/>
    <w:rsid w:val="008565D2"/>
    <w:rsid w:val="0085798B"/>
    <w:rsid w:val="0086066B"/>
    <w:rsid w:val="00860BDE"/>
    <w:rsid w:val="008639C6"/>
    <w:rsid w:val="00863CD8"/>
    <w:rsid w:val="00864629"/>
    <w:rsid w:val="008648F0"/>
    <w:rsid w:val="0086514B"/>
    <w:rsid w:val="00865281"/>
    <w:rsid w:val="008653EA"/>
    <w:rsid w:val="008662A7"/>
    <w:rsid w:val="00870314"/>
    <w:rsid w:val="0087114A"/>
    <w:rsid w:val="00871B51"/>
    <w:rsid w:val="00871D3E"/>
    <w:rsid w:val="00873E7E"/>
    <w:rsid w:val="00874384"/>
    <w:rsid w:val="00874970"/>
    <w:rsid w:val="00876827"/>
    <w:rsid w:val="00880EAC"/>
    <w:rsid w:val="00881086"/>
    <w:rsid w:val="00883D23"/>
    <w:rsid w:val="00884CD7"/>
    <w:rsid w:val="00884D6C"/>
    <w:rsid w:val="00884FBD"/>
    <w:rsid w:val="0088596E"/>
    <w:rsid w:val="00885D94"/>
    <w:rsid w:val="00885F14"/>
    <w:rsid w:val="008861C2"/>
    <w:rsid w:val="00887D42"/>
    <w:rsid w:val="00890242"/>
    <w:rsid w:val="008902C2"/>
    <w:rsid w:val="008905A9"/>
    <w:rsid w:val="008906CF"/>
    <w:rsid w:val="00893105"/>
    <w:rsid w:val="00893327"/>
    <w:rsid w:val="00893335"/>
    <w:rsid w:val="00893C4C"/>
    <w:rsid w:val="0089416A"/>
    <w:rsid w:val="008946C1"/>
    <w:rsid w:val="00897009"/>
    <w:rsid w:val="00897923"/>
    <w:rsid w:val="008A08BC"/>
    <w:rsid w:val="008A099B"/>
    <w:rsid w:val="008A19D1"/>
    <w:rsid w:val="008A2060"/>
    <w:rsid w:val="008A24EA"/>
    <w:rsid w:val="008A25B6"/>
    <w:rsid w:val="008A2BE2"/>
    <w:rsid w:val="008A5E3C"/>
    <w:rsid w:val="008B1814"/>
    <w:rsid w:val="008B1DBB"/>
    <w:rsid w:val="008B1EE3"/>
    <w:rsid w:val="008B24E3"/>
    <w:rsid w:val="008B2885"/>
    <w:rsid w:val="008B39EC"/>
    <w:rsid w:val="008B5413"/>
    <w:rsid w:val="008B5471"/>
    <w:rsid w:val="008B5616"/>
    <w:rsid w:val="008B659B"/>
    <w:rsid w:val="008B69C1"/>
    <w:rsid w:val="008B6AEA"/>
    <w:rsid w:val="008C0DCD"/>
    <w:rsid w:val="008C139A"/>
    <w:rsid w:val="008C41AA"/>
    <w:rsid w:val="008C449D"/>
    <w:rsid w:val="008C5E98"/>
    <w:rsid w:val="008C60CA"/>
    <w:rsid w:val="008C6DFF"/>
    <w:rsid w:val="008D0DD6"/>
    <w:rsid w:val="008D11CB"/>
    <w:rsid w:val="008D354A"/>
    <w:rsid w:val="008D3D43"/>
    <w:rsid w:val="008D3F1E"/>
    <w:rsid w:val="008D4A87"/>
    <w:rsid w:val="008D4CF6"/>
    <w:rsid w:val="008D5C92"/>
    <w:rsid w:val="008D7FAB"/>
    <w:rsid w:val="008E079F"/>
    <w:rsid w:val="008E1F62"/>
    <w:rsid w:val="008E465E"/>
    <w:rsid w:val="008E7267"/>
    <w:rsid w:val="008E7581"/>
    <w:rsid w:val="008F0238"/>
    <w:rsid w:val="008F0427"/>
    <w:rsid w:val="008F087D"/>
    <w:rsid w:val="008F1F71"/>
    <w:rsid w:val="008F280E"/>
    <w:rsid w:val="008F2F88"/>
    <w:rsid w:val="008F31DC"/>
    <w:rsid w:val="008F3719"/>
    <w:rsid w:val="008F40E2"/>
    <w:rsid w:val="008F6048"/>
    <w:rsid w:val="008F7652"/>
    <w:rsid w:val="008F7B55"/>
    <w:rsid w:val="00901344"/>
    <w:rsid w:val="00901B60"/>
    <w:rsid w:val="009026D2"/>
    <w:rsid w:val="0090375E"/>
    <w:rsid w:val="0090413D"/>
    <w:rsid w:val="009045E6"/>
    <w:rsid w:val="0090493A"/>
    <w:rsid w:val="00904F94"/>
    <w:rsid w:val="0090584A"/>
    <w:rsid w:val="00906B22"/>
    <w:rsid w:val="009071FB"/>
    <w:rsid w:val="00907C38"/>
    <w:rsid w:val="009107A4"/>
    <w:rsid w:val="0091188D"/>
    <w:rsid w:val="00912164"/>
    <w:rsid w:val="009139C1"/>
    <w:rsid w:val="0091496A"/>
    <w:rsid w:val="00915534"/>
    <w:rsid w:val="009166A7"/>
    <w:rsid w:val="009169BF"/>
    <w:rsid w:val="0091709F"/>
    <w:rsid w:val="00920E61"/>
    <w:rsid w:val="009222A4"/>
    <w:rsid w:val="00922C94"/>
    <w:rsid w:val="00923670"/>
    <w:rsid w:val="0092420D"/>
    <w:rsid w:val="00925054"/>
    <w:rsid w:val="00926E9A"/>
    <w:rsid w:val="00927867"/>
    <w:rsid w:val="00930AFD"/>
    <w:rsid w:val="00930D2E"/>
    <w:rsid w:val="00930E3E"/>
    <w:rsid w:val="0093106D"/>
    <w:rsid w:val="009329D6"/>
    <w:rsid w:val="00936B44"/>
    <w:rsid w:val="00936C31"/>
    <w:rsid w:val="009405A7"/>
    <w:rsid w:val="00941C55"/>
    <w:rsid w:val="009423AB"/>
    <w:rsid w:val="0094259F"/>
    <w:rsid w:val="00943587"/>
    <w:rsid w:val="0094388F"/>
    <w:rsid w:val="00944783"/>
    <w:rsid w:val="009463FE"/>
    <w:rsid w:val="0094640E"/>
    <w:rsid w:val="009474F1"/>
    <w:rsid w:val="009477B8"/>
    <w:rsid w:val="009508D2"/>
    <w:rsid w:val="00950AD1"/>
    <w:rsid w:val="00950BD1"/>
    <w:rsid w:val="0095232D"/>
    <w:rsid w:val="009524DE"/>
    <w:rsid w:val="0095308A"/>
    <w:rsid w:val="00954713"/>
    <w:rsid w:val="009556F6"/>
    <w:rsid w:val="00955B06"/>
    <w:rsid w:val="0095753D"/>
    <w:rsid w:val="00957809"/>
    <w:rsid w:val="00957E54"/>
    <w:rsid w:val="0096060D"/>
    <w:rsid w:val="00960747"/>
    <w:rsid w:val="009614D0"/>
    <w:rsid w:val="0096405D"/>
    <w:rsid w:val="0096443F"/>
    <w:rsid w:val="00964F1A"/>
    <w:rsid w:val="0096586F"/>
    <w:rsid w:val="00965922"/>
    <w:rsid w:val="00965B84"/>
    <w:rsid w:val="009662B3"/>
    <w:rsid w:val="009667C4"/>
    <w:rsid w:val="00967027"/>
    <w:rsid w:val="0097104F"/>
    <w:rsid w:val="009716B3"/>
    <w:rsid w:val="009726F3"/>
    <w:rsid w:val="00972789"/>
    <w:rsid w:val="00972AE4"/>
    <w:rsid w:val="00972B24"/>
    <w:rsid w:val="00973008"/>
    <w:rsid w:val="00973495"/>
    <w:rsid w:val="00973B3F"/>
    <w:rsid w:val="00973F78"/>
    <w:rsid w:val="00976261"/>
    <w:rsid w:val="009763B1"/>
    <w:rsid w:val="00976A10"/>
    <w:rsid w:val="00977123"/>
    <w:rsid w:val="00977524"/>
    <w:rsid w:val="00980ECA"/>
    <w:rsid w:val="009810C7"/>
    <w:rsid w:val="00981344"/>
    <w:rsid w:val="00981BC1"/>
    <w:rsid w:val="00982582"/>
    <w:rsid w:val="00985762"/>
    <w:rsid w:val="00985F6B"/>
    <w:rsid w:val="009870E4"/>
    <w:rsid w:val="009908D2"/>
    <w:rsid w:val="009909B9"/>
    <w:rsid w:val="009911CE"/>
    <w:rsid w:val="00992671"/>
    <w:rsid w:val="0099275A"/>
    <w:rsid w:val="009927B4"/>
    <w:rsid w:val="009929F6"/>
    <w:rsid w:val="0099435F"/>
    <w:rsid w:val="00995B49"/>
    <w:rsid w:val="009A0773"/>
    <w:rsid w:val="009A10F6"/>
    <w:rsid w:val="009A2263"/>
    <w:rsid w:val="009A2DD3"/>
    <w:rsid w:val="009A3EF5"/>
    <w:rsid w:val="009A45E8"/>
    <w:rsid w:val="009A56F9"/>
    <w:rsid w:val="009A617F"/>
    <w:rsid w:val="009A6189"/>
    <w:rsid w:val="009A61E8"/>
    <w:rsid w:val="009A7440"/>
    <w:rsid w:val="009A7532"/>
    <w:rsid w:val="009A79F3"/>
    <w:rsid w:val="009A7B04"/>
    <w:rsid w:val="009B0CDC"/>
    <w:rsid w:val="009B1025"/>
    <w:rsid w:val="009B12F5"/>
    <w:rsid w:val="009B1DC3"/>
    <w:rsid w:val="009B2C7F"/>
    <w:rsid w:val="009B444F"/>
    <w:rsid w:val="009B4C2B"/>
    <w:rsid w:val="009B4C2D"/>
    <w:rsid w:val="009B61AF"/>
    <w:rsid w:val="009B67E4"/>
    <w:rsid w:val="009B729B"/>
    <w:rsid w:val="009B741F"/>
    <w:rsid w:val="009B7CB8"/>
    <w:rsid w:val="009B7F81"/>
    <w:rsid w:val="009C0AC1"/>
    <w:rsid w:val="009C1FAC"/>
    <w:rsid w:val="009C30D3"/>
    <w:rsid w:val="009C30F2"/>
    <w:rsid w:val="009C395A"/>
    <w:rsid w:val="009C3F48"/>
    <w:rsid w:val="009C5696"/>
    <w:rsid w:val="009C65C1"/>
    <w:rsid w:val="009C7AFC"/>
    <w:rsid w:val="009D1E1C"/>
    <w:rsid w:val="009D2914"/>
    <w:rsid w:val="009D352B"/>
    <w:rsid w:val="009D419B"/>
    <w:rsid w:val="009D4824"/>
    <w:rsid w:val="009D4CC6"/>
    <w:rsid w:val="009D5FCB"/>
    <w:rsid w:val="009D6215"/>
    <w:rsid w:val="009D747F"/>
    <w:rsid w:val="009E191E"/>
    <w:rsid w:val="009E1A6F"/>
    <w:rsid w:val="009E2CC5"/>
    <w:rsid w:val="009E39C0"/>
    <w:rsid w:val="009F0DF1"/>
    <w:rsid w:val="009F1B68"/>
    <w:rsid w:val="009F35C7"/>
    <w:rsid w:val="009F3EEA"/>
    <w:rsid w:val="009F4622"/>
    <w:rsid w:val="009F50D9"/>
    <w:rsid w:val="009F5E7D"/>
    <w:rsid w:val="009F7845"/>
    <w:rsid w:val="00A00373"/>
    <w:rsid w:val="00A00A10"/>
    <w:rsid w:val="00A0174C"/>
    <w:rsid w:val="00A02D0B"/>
    <w:rsid w:val="00A03BC5"/>
    <w:rsid w:val="00A03D4C"/>
    <w:rsid w:val="00A06660"/>
    <w:rsid w:val="00A06D0B"/>
    <w:rsid w:val="00A06D4A"/>
    <w:rsid w:val="00A06D9D"/>
    <w:rsid w:val="00A1004D"/>
    <w:rsid w:val="00A10833"/>
    <w:rsid w:val="00A10FC3"/>
    <w:rsid w:val="00A11745"/>
    <w:rsid w:val="00A1219D"/>
    <w:rsid w:val="00A14537"/>
    <w:rsid w:val="00A145C5"/>
    <w:rsid w:val="00A15464"/>
    <w:rsid w:val="00A158B7"/>
    <w:rsid w:val="00A15D9C"/>
    <w:rsid w:val="00A160C4"/>
    <w:rsid w:val="00A17167"/>
    <w:rsid w:val="00A2095D"/>
    <w:rsid w:val="00A21118"/>
    <w:rsid w:val="00A2163D"/>
    <w:rsid w:val="00A21AF3"/>
    <w:rsid w:val="00A2245D"/>
    <w:rsid w:val="00A23657"/>
    <w:rsid w:val="00A23CE2"/>
    <w:rsid w:val="00A240BD"/>
    <w:rsid w:val="00A2411C"/>
    <w:rsid w:val="00A249F1"/>
    <w:rsid w:val="00A2519D"/>
    <w:rsid w:val="00A25ED9"/>
    <w:rsid w:val="00A27572"/>
    <w:rsid w:val="00A279A2"/>
    <w:rsid w:val="00A27D6F"/>
    <w:rsid w:val="00A3229F"/>
    <w:rsid w:val="00A33813"/>
    <w:rsid w:val="00A361D9"/>
    <w:rsid w:val="00A366A8"/>
    <w:rsid w:val="00A36983"/>
    <w:rsid w:val="00A36CAA"/>
    <w:rsid w:val="00A3712D"/>
    <w:rsid w:val="00A41E05"/>
    <w:rsid w:val="00A4378D"/>
    <w:rsid w:val="00A43E9E"/>
    <w:rsid w:val="00A44F75"/>
    <w:rsid w:val="00A459B3"/>
    <w:rsid w:val="00A46058"/>
    <w:rsid w:val="00A462FD"/>
    <w:rsid w:val="00A4681B"/>
    <w:rsid w:val="00A46ABB"/>
    <w:rsid w:val="00A46B40"/>
    <w:rsid w:val="00A47950"/>
    <w:rsid w:val="00A506F9"/>
    <w:rsid w:val="00A50FEC"/>
    <w:rsid w:val="00A51F31"/>
    <w:rsid w:val="00A52256"/>
    <w:rsid w:val="00A5242A"/>
    <w:rsid w:val="00A5259D"/>
    <w:rsid w:val="00A52FF9"/>
    <w:rsid w:val="00A5508F"/>
    <w:rsid w:val="00A552B8"/>
    <w:rsid w:val="00A555A5"/>
    <w:rsid w:val="00A5576B"/>
    <w:rsid w:val="00A55D97"/>
    <w:rsid w:val="00A55DD6"/>
    <w:rsid w:val="00A5621E"/>
    <w:rsid w:val="00A568EC"/>
    <w:rsid w:val="00A57BF1"/>
    <w:rsid w:val="00A60E74"/>
    <w:rsid w:val="00A64030"/>
    <w:rsid w:val="00A64A7A"/>
    <w:rsid w:val="00A652C2"/>
    <w:rsid w:val="00A656F6"/>
    <w:rsid w:val="00A65ED2"/>
    <w:rsid w:val="00A6693A"/>
    <w:rsid w:val="00A703BD"/>
    <w:rsid w:val="00A70819"/>
    <w:rsid w:val="00A70C76"/>
    <w:rsid w:val="00A7152C"/>
    <w:rsid w:val="00A71D5E"/>
    <w:rsid w:val="00A724BA"/>
    <w:rsid w:val="00A737A2"/>
    <w:rsid w:val="00A74154"/>
    <w:rsid w:val="00A74763"/>
    <w:rsid w:val="00A74DB0"/>
    <w:rsid w:val="00A74EB1"/>
    <w:rsid w:val="00A750DD"/>
    <w:rsid w:val="00A77EFF"/>
    <w:rsid w:val="00A810C1"/>
    <w:rsid w:val="00A81509"/>
    <w:rsid w:val="00A81C49"/>
    <w:rsid w:val="00A82155"/>
    <w:rsid w:val="00A822C8"/>
    <w:rsid w:val="00A82429"/>
    <w:rsid w:val="00A8268C"/>
    <w:rsid w:val="00A82B6D"/>
    <w:rsid w:val="00A82E0A"/>
    <w:rsid w:val="00A8406C"/>
    <w:rsid w:val="00A84F20"/>
    <w:rsid w:val="00A85E88"/>
    <w:rsid w:val="00A85FBF"/>
    <w:rsid w:val="00A8675D"/>
    <w:rsid w:val="00A8766E"/>
    <w:rsid w:val="00A87DA7"/>
    <w:rsid w:val="00A9013F"/>
    <w:rsid w:val="00A9043A"/>
    <w:rsid w:val="00A90754"/>
    <w:rsid w:val="00A91542"/>
    <w:rsid w:val="00A92718"/>
    <w:rsid w:val="00A9342C"/>
    <w:rsid w:val="00A93442"/>
    <w:rsid w:val="00A947AD"/>
    <w:rsid w:val="00A94A78"/>
    <w:rsid w:val="00A94E8F"/>
    <w:rsid w:val="00A96D14"/>
    <w:rsid w:val="00A96DD0"/>
    <w:rsid w:val="00A97955"/>
    <w:rsid w:val="00AA0F4A"/>
    <w:rsid w:val="00AA1462"/>
    <w:rsid w:val="00AA1FE5"/>
    <w:rsid w:val="00AA27F5"/>
    <w:rsid w:val="00AA2C2D"/>
    <w:rsid w:val="00AA2C7F"/>
    <w:rsid w:val="00AA32B2"/>
    <w:rsid w:val="00AA36CC"/>
    <w:rsid w:val="00AA3EEA"/>
    <w:rsid w:val="00AA49C9"/>
    <w:rsid w:val="00AA4A98"/>
    <w:rsid w:val="00AA5D1A"/>
    <w:rsid w:val="00AA5EC2"/>
    <w:rsid w:val="00AA63D8"/>
    <w:rsid w:val="00AA7C44"/>
    <w:rsid w:val="00AB0B26"/>
    <w:rsid w:val="00AB2EE9"/>
    <w:rsid w:val="00AB323E"/>
    <w:rsid w:val="00AB3719"/>
    <w:rsid w:val="00AB38ED"/>
    <w:rsid w:val="00AB39EC"/>
    <w:rsid w:val="00AB59FE"/>
    <w:rsid w:val="00AB5BFA"/>
    <w:rsid w:val="00AB5F7C"/>
    <w:rsid w:val="00AB68E6"/>
    <w:rsid w:val="00AB7CA4"/>
    <w:rsid w:val="00AC016D"/>
    <w:rsid w:val="00AC0B32"/>
    <w:rsid w:val="00AC1486"/>
    <w:rsid w:val="00AC1A20"/>
    <w:rsid w:val="00AC1C55"/>
    <w:rsid w:val="00AC20AF"/>
    <w:rsid w:val="00AC3350"/>
    <w:rsid w:val="00AC43F3"/>
    <w:rsid w:val="00AC4492"/>
    <w:rsid w:val="00AC568B"/>
    <w:rsid w:val="00AC59AF"/>
    <w:rsid w:val="00AC66EC"/>
    <w:rsid w:val="00AC69BE"/>
    <w:rsid w:val="00AC7040"/>
    <w:rsid w:val="00AC7468"/>
    <w:rsid w:val="00AD02A2"/>
    <w:rsid w:val="00AD0B2C"/>
    <w:rsid w:val="00AD1243"/>
    <w:rsid w:val="00AD1286"/>
    <w:rsid w:val="00AD2E6C"/>
    <w:rsid w:val="00AD55FB"/>
    <w:rsid w:val="00AD58C5"/>
    <w:rsid w:val="00AD6240"/>
    <w:rsid w:val="00AE01EB"/>
    <w:rsid w:val="00AE042A"/>
    <w:rsid w:val="00AE14AD"/>
    <w:rsid w:val="00AE1A30"/>
    <w:rsid w:val="00AE1A90"/>
    <w:rsid w:val="00AE2592"/>
    <w:rsid w:val="00AE421A"/>
    <w:rsid w:val="00AE4F29"/>
    <w:rsid w:val="00AE5BA0"/>
    <w:rsid w:val="00AE5E5A"/>
    <w:rsid w:val="00AE62F0"/>
    <w:rsid w:val="00AE793A"/>
    <w:rsid w:val="00AF0623"/>
    <w:rsid w:val="00AF0635"/>
    <w:rsid w:val="00AF1C42"/>
    <w:rsid w:val="00AF315D"/>
    <w:rsid w:val="00AF32C1"/>
    <w:rsid w:val="00AF32FD"/>
    <w:rsid w:val="00AF3988"/>
    <w:rsid w:val="00AF6097"/>
    <w:rsid w:val="00AF6867"/>
    <w:rsid w:val="00B0091E"/>
    <w:rsid w:val="00B0219E"/>
    <w:rsid w:val="00B0263B"/>
    <w:rsid w:val="00B027E1"/>
    <w:rsid w:val="00B0289B"/>
    <w:rsid w:val="00B02F02"/>
    <w:rsid w:val="00B03AD0"/>
    <w:rsid w:val="00B05134"/>
    <w:rsid w:val="00B057D3"/>
    <w:rsid w:val="00B06D45"/>
    <w:rsid w:val="00B10539"/>
    <w:rsid w:val="00B105BB"/>
    <w:rsid w:val="00B11887"/>
    <w:rsid w:val="00B1330C"/>
    <w:rsid w:val="00B135BA"/>
    <w:rsid w:val="00B140DC"/>
    <w:rsid w:val="00B14DE6"/>
    <w:rsid w:val="00B14FD9"/>
    <w:rsid w:val="00B154AA"/>
    <w:rsid w:val="00B15778"/>
    <w:rsid w:val="00B15B55"/>
    <w:rsid w:val="00B167BD"/>
    <w:rsid w:val="00B167FF"/>
    <w:rsid w:val="00B17471"/>
    <w:rsid w:val="00B17E4E"/>
    <w:rsid w:val="00B17EE4"/>
    <w:rsid w:val="00B2032E"/>
    <w:rsid w:val="00B20DB9"/>
    <w:rsid w:val="00B21CE2"/>
    <w:rsid w:val="00B22112"/>
    <w:rsid w:val="00B22915"/>
    <w:rsid w:val="00B242C2"/>
    <w:rsid w:val="00B24E8E"/>
    <w:rsid w:val="00B25282"/>
    <w:rsid w:val="00B2603A"/>
    <w:rsid w:val="00B27AFA"/>
    <w:rsid w:val="00B27D9E"/>
    <w:rsid w:val="00B32264"/>
    <w:rsid w:val="00B326CB"/>
    <w:rsid w:val="00B329EC"/>
    <w:rsid w:val="00B33CF7"/>
    <w:rsid w:val="00B342D0"/>
    <w:rsid w:val="00B34366"/>
    <w:rsid w:val="00B34D5A"/>
    <w:rsid w:val="00B351EC"/>
    <w:rsid w:val="00B35C18"/>
    <w:rsid w:val="00B36B7C"/>
    <w:rsid w:val="00B36BEC"/>
    <w:rsid w:val="00B37D76"/>
    <w:rsid w:val="00B37F51"/>
    <w:rsid w:val="00B40DC7"/>
    <w:rsid w:val="00B419A0"/>
    <w:rsid w:val="00B41C51"/>
    <w:rsid w:val="00B425C1"/>
    <w:rsid w:val="00B43388"/>
    <w:rsid w:val="00B44414"/>
    <w:rsid w:val="00B4512B"/>
    <w:rsid w:val="00B45A57"/>
    <w:rsid w:val="00B47293"/>
    <w:rsid w:val="00B473E2"/>
    <w:rsid w:val="00B4751A"/>
    <w:rsid w:val="00B47CDE"/>
    <w:rsid w:val="00B50097"/>
    <w:rsid w:val="00B500FF"/>
    <w:rsid w:val="00B50873"/>
    <w:rsid w:val="00B514E0"/>
    <w:rsid w:val="00B51D1A"/>
    <w:rsid w:val="00B528B5"/>
    <w:rsid w:val="00B5328B"/>
    <w:rsid w:val="00B53873"/>
    <w:rsid w:val="00B53C6C"/>
    <w:rsid w:val="00B54806"/>
    <w:rsid w:val="00B549B6"/>
    <w:rsid w:val="00B56156"/>
    <w:rsid w:val="00B563EC"/>
    <w:rsid w:val="00B57B18"/>
    <w:rsid w:val="00B57FAC"/>
    <w:rsid w:val="00B60A1F"/>
    <w:rsid w:val="00B611CA"/>
    <w:rsid w:val="00B6209D"/>
    <w:rsid w:val="00B635F4"/>
    <w:rsid w:val="00B64534"/>
    <w:rsid w:val="00B65FE5"/>
    <w:rsid w:val="00B66C86"/>
    <w:rsid w:val="00B677A1"/>
    <w:rsid w:val="00B70FB5"/>
    <w:rsid w:val="00B71DF1"/>
    <w:rsid w:val="00B72879"/>
    <w:rsid w:val="00B7326B"/>
    <w:rsid w:val="00B74068"/>
    <w:rsid w:val="00B7428F"/>
    <w:rsid w:val="00B747DE"/>
    <w:rsid w:val="00B74925"/>
    <w:rsid w:val="00B74934"/>
    <w:rsid w:val="00B74C16"/>
    <w:rsid w:val="00B75410"/>
    <w:rsid w:val="00B755E2"/>
    <w:rsid w:val="00B76825"/>
    <w:rsid w:val="00B77F1E"/>
    <w:rsid w:val="00B8067B"/>
    <w:rsid w:val="00B8111A"/>
    <w:rsid w:val="00B82A87"/>
    <w:rsid w:val="00B83917"/>
    <w:rsid w:val="00B83C66"/>
    <w:rsid w:val="00B846CC"/>
    <w:rsid w:val="00B84970"/>
    <w:rsid w:val="00B84C3D"/>
    <w:rsid w:val="00B851AB"/>
    <w:rsid w:val="00B858BB"/>
    <w:rsid w:val="00B87877"/>
    <w:rsid w:val="00B91506"/>
    <w:rsid w:val="00B91B83"/>
    <w:rsid w:val="00B92A0D"/>
    <w:rsid w:val="00B92C7C"/>
    <w:rsid w:val="00B9313A"/>
    <w:rsid w:val="00B9344C"/>
    <w:rsid w:val="00B93AB7"/>
    <w:rsid w:val="00B9496B"/>
    <w:rsid w:val="00B96091"/>
    <w:rsid w:val="00B9624D"/>
    <w:rsid w:val="00B966C8"/>
    <w:rsid w:val="00B9699E"/>
    <w:rsid w:val="00B9727B"/>
    <w:rsid w:val="00BA039C"/>
    <w:rsid w:val="00BA2E07"/>
    <w:rsid w:val="00BA3980"/>
    <w:rsid w:val="00BA4238"/>
    <w:rsid w:val="00BA42D3"/>
    <w:rsid w:val="00BA6D9D"/>
    <w:rsid w:val="00BA75A4"/>
    <w:rsid w:val="00BA7896"/>
    <w:rsid w:val="00BB0ED0"/>
    <w:rsid w:val="00BB1A0E"/>
    <w:rsid w:val="00BB3277"/>
    <w:rsid w:val="00BB3687"/>
    <w:rsid w:val="00BB522B"/>
    <w:rsid w:val="00BB56DC"/>
    <w:rsid w:val="00BB6748"/>
    <w:rsid w:val="00BC0366"/>
    <w:rsid w:val="00BC1007"/>
    <w:rsid w:val="00BC1468"/>
    <w:rsid w:val="00BC147F"/>
    <w:rsid w:val="00BC16F5"/>
    <w:rsid w:val="00BC1E6A"/>
    <w:rsid w:val="00BC3DDB"/>
    <w:rsid w:val="00BC419C"/>
    <w:rsid w:val="00BC45D0"/>
    <w:rsid w:val="00BC5BE5"/>
    <w:rsid w:val="00BC6571"/>
    <w:rsid w:val="00BC7445"/>
    <w:rsid w:val="00BD1DBE"/>
    <w:rsid w:val="00BD2C33"/>
    <w:rsid w:val="00BD59C2"/>
    <w:rsid w:val="00BD6BF5"/>
    <w:rsid w:val="00BD71FD"/>
    <w:rsid w:val="00BD73DB"/>
    <w:rsid w:val="00BD7BE1"/>
    <w:rsid w:val="00BE0271"/>
    <w:rsid w:val="00BE0546"/>
    <w:rsid w:val="00BE6059"/>
    <w:rsid w:val="00BE7112"/>
    <w:rsid w:val="00BE7506"/>
    <w:rsid w:val="00BF1A6B"/>
    <w:rsid w:val="00BF2181"/>
    <w:rsid w:val="00BF2A5C"/>
    <w:rsid w:val="00BF2E59"/>
    <w:rsid w:val="00BF42F7"/>
    <w:rsid w:val="00BF5155"/>
    <w:rsid w:val="00BF56FC"/>
    <w:rsid w:val="00BF5E61"/>
    <w:rsid w:val="00BF604A"/>
    <w:rsid w:val="00C00BF1"/>
    <w:rsid w:val="00C0282A"/>
    <w:rsid w:val="00C037F1"/>
    <w:rsid w:val="00C03D86"/>
    <w:rsid w:val="00C04A2A"/>
    <w:rsid w:val="00C055BA"/>
    <w:rsid w:val="00C05AB5"/>
    <w:rsid w:val="00C05FFA"/>
    <w:rsid w:val="00C062A6"/>
    <w:rsid w:val="00C070B8"/>
    <w:rsid w:val="00C074ED"/>
    <w:rsid w:val="00C10F9E"/>
    <w:rsid w:val="00C11194"/>
    <w:rsid w:val="00C11D09"/>
    <w:rsid w:val="00C1225B"/>
    <w:rsid w:val="00C12AB3"/>
    <w:rsid w:val="00C12BEE"/>
    <w:rsid w:val="00C133F9"/>
    <w:rsid w:val="00C1418C"/>
    <w:rsid w:val="00C14B51"/>
    <w:rsid w:val="00C16738"/>
    <w:rsid w:val="00C2063F"/>
    <w:rsid w:val="00C20B7B"/>
    <w:rsid w:val="00C213FF"/>
    <w:rsid w:val="00C222D2"/>
    <w:rsid w:val="00C22A51"/>
    <w:rsid w:val="00C23180"/>
    <w:rsid w:val="00C2448B"/>
    <w:rsid w:val="00C24D94"/>
    <w:rsid w:val="00C2729F"/>
    <w:rsid w:val="00C27FB5"/>
    <w:rsid w:val="00C307FA"/>
    <w:rsid w:val="00C310F5"/>
    <w:rsid w:val="00C320AB"/>
    <w:rsid w:val="00C32396"/>
    <w:rsid w:val="00C34EE7"/>
    <w:rsid w:val="00C34FDE"/>
    <w:rsid w:val="00C35A52"/>
    <w:rsid w:val="00C367DB"/>
    <w:rsid w:val="00C37BDE"/>
    <w:rsid w:val="00C41409"/>
    <w:rsid w:val="00C4179B"/>
    <w:rsid w:val="00C4375C"/>
    <w:rsid w:val="00C45110"/>
    <w:rsid w:val="00C4541F"/>
    <w:rsid w:val="00C47563"/>
    <w:rsid w:val="00C47592"/>
    <w:rsid w:val="00C47EDD"/>
    <w:rsid w:val="00C50234"/>
    <w:rsid w:val="00C5127F"/>
    <w:rsid w:val="00C51302"/>
    <w:rsid w:val="00C52339"/>
    <w:rsid w:val="00C53C28"/>
    <w:rsid w:val="00C53ED5"/>
    <w:rsid w:val="00C54928"/>
    <w:rsid w:val="00C56216"/>
    <w:rsid w:val="00C56591"/>
    <w:rsid w:val="00C57FAE"/>
    <w:rsid w:val="00C606BD"/>
    <w:rsid w:val="00C6080F"/>
    <w:rsid w:val="00C60C6A"/>
    <w:rsid w:val="00C61104"/>
    <w:rsid w:val="00C61557"/>
    <w:rsid w:val="00C62E08"/>
    <w:rsid w:val="00C63E24"/>
    <w:rsid w:val="00C63F30"/>
    <w:rsid w:val="00C64AE1"/>
    <w:rsid w:val="00C65914"/>
    <w:rsid w:val="00C670BF"/>
    <w:rsid w:val="00C71991"/>
    <w:rsid w:val="00C71CBA"/>
    <w:rsid w:val="00C72A98"/>
    <w:rsid w:val="00C72D73"/>
    <w:rsid w:val="00C73623"/>
    <w:rsid w:val="00C74FE6"/>
    <w:rsid w:val="00C75046"/>
    <w:rsid w:val="00C75C29"/>
    <w:rsid w:val="00C75C7B"/>
    <w:rsid w:val="00C7644C"/>
    <w:rsid w:val="00C76911"/>
    <w:rsid w:val="00C76C5A"/>
    <w:rsid w:val="00C77E2B"/>
    <w:rsid w:val="00C808AD"/>
    <w:rsid w:val="00C827AD"/>
    <w:rsid w:val="00C82A90"/>
    <w:rsid w:val="00C84F25"/>
    <w:rsid w:val="00C87C8D"/>
    <w:rsid w:val="00C916F1"/>
    <w:rsid w:val="00C91CDF"/>
    <w:rsid w:val="00C92130"/>
    <w:rsid w:val="00C92CC8"/>
    <w:rsid w:val="00C933DC"/>
    <w:rsid w:val="00C935C2"/>
    <w:rsid w:val="00C93ED5"/>
    <w:rsid w:val="00C94FA0"/>
    <w:rsid w:val="00C95796"/>
    <w:rsid w:val="00C95CE9"/>
    <w:rsid w:val="00C9614C"/>
    <w:rsid w:val="00C9671F"/>
    <w:rsid w:val="00C96B8C"/>
    <w:rsid w:val="00C97202"/>
    <w:rsid w:val="00CA00B5"/>
    <w:rsid w:val="00CA0AD8"/>
    <w:rsid w:val="00CA0DFA"/>
    <w:rsid w:val="00CA1B78"/>
    <w:rsid w:val="00CA20E4"/>
    <w:rsid w:val="00CA21E1"/>
    <w:rsid w:val="00CA3A21"/>
    <w:rsid w:val="00CA4804"/>
    <w:rsid w:val="00CA499B"/>
    <w:rsid w:val="00CA4ABF"/>
    <w:rsid w:val="00CA50D2"/>
    <w:rsid w:val="00CA5470"/>
    <w:rsid w:val="00CA56DA"/>
    <w:rsid w:val="00CA5882"/>
    <w:rsid w:val="00CA5A3B"/>
    <w:rsid w:val="00CA5EC5"/>
    <w:rsid w:val="00CA7935"/>
    <w:rsid w:val="00CB1143"/>
    <w:rsid w:val="00CB11D5"/>
    <w:rsid w:val="00CB1378"/>
    <w:rsid w:val="00CB2AFC"/>
    <w:rsid w:val="00CB4D21"/>
    <w:rsid w:val="00CB5A3E"/>
    <w:rsid w:val="00CB5ED7"/>
    <w:rsid w:val="00CB64C9"/>
    <w:rsid w:val="00CB6929"/>
    <w:rsid w:val="00CB6AA3"/>
    <w:rsid w:val="00CB6FE4"/>
    <w:rsid w:val="00CB7149"/>
    <w:rsid w:val="00CB7C98"/>
    <w:rsid w:val="00CC3608"/>
    <w:rsid w:val="00CC419F"/>
    <w:rsid w:val="00CC436B"/>
    <w:rsid w:val="00CC54E4"/>
    <w:rsid w:val="00CC7DC7"/>
    <w:rsid w:val="00CD03A9"/>
    <w:rsid w:val="00CD0925"/>
    <w:rsid w:val="00CD2935"/>
    <w:rsid w:val="00CD29C4"/>
    <w:rsid w:val="00CD314C"/>
    <w:rsid w:val="00CD463B"/>
    <w:rsid w:val="00CD54C7"/>
    <w:rsid w:val="00CD6006"/>
    <w:rsid w:val="00CD7EC4"/>
    <w:rsid w:val="00CE01D5"/>
    <w:rsid w:val="00CE0DFB"/>
    <w:rsid w:val="00CE14FA"/>
    <w:rsid w:val="00CE1759"/>
    <w:rsid w:val="00CE177D"/>
    <w:rsid w:val="00CE205F"/>
    <w:rsid w:val="00CE206E"/>
    <w:rsid w:val="00CE2266"/>
    <w:rsid w:val="00CE39A8"/>
    <w:rsid w:val="00CE4D62"/>
    <w:rsid w:val="00CE555B"/>
    <w:rsid w:val="00CE5B75"/>
    <w:rsid w:val="00CE6516"/>
    <w:rsid w:val="00CE6FF3"/>
    <w:rsid w:val="00CE7A68"/>
    <w:rsid w:val="00CF2A24"/>
    <w:rsid w:val="00CF2EB9"/>
    <w:rsid w:val="00CF2F1F"/>
    <w:rsid w:val="00CF3287"/>
    <w:rsid w:val="00CF4392"/>
    <w:rsid w:val="00CF4F22"/>
    <w:rsid w:val="00CF4F29"/>
    <w:rsid w:val="00CF558D"/>
    <w:rsid w:val="00CF5727"/>
    <w:rsid w:val="00CF63D5"/>
    <w:rsid w:val="00CF6545"/>
    <w:rsid w:val="00CF7BC6"/>
    <w:rsid w:val="00CF7BCE"/>
    <w:rsid w:val="00D01F0D"/>
    <w:rsid w:val="00D02562"/>
    <w:rsid w:val="00D03A0B"/>
    <w:rsid w:val="00D05435"/>
    <w:rsid w:val="00D059FB"/>
    <w:rsid w:val="00D05D34"/>
    <w:rsid w:val="00D06A23"/>
    <w:rsid w:val="00D07228"/>
    <w:rsid w:val="00D1011A"/>
    <w:rsid w:val="00D12330"/>
    <w:rsid w:val="00D124C9"/>
    <w:rsid w:val="00D1274E"/>
    <w:rsid w:val="00D12BA2"/>
    <w:rsid w:val="00D12D82"/>
    <w:rsid w:val="00D13EE1"/>
    <w:rsid w:val="00D1463B"/>
    <w:rsid w:val="00D14940"/>
    <w:rsid w:val="00D16084"/>
    <w:rsid w:val="00D161B6"/>
    <w:rsid w:val="00D16F79"/>
    <w:rsid w:val="00D16F96"/>
    <w:rsid w:val="00D20386"/>
    <w:rsid w:val="00D2091E"/>
    <w:rsid w:val="00D213D1"/>
    <w:rsid w:val="00D22794"/>
    <w:rsid w:val="00D23D60"/>
    <w:rsid w:val="00D24391"/>
    <w:rsid w:val="00D24C4A"/>
    <w:rsid w:val="00D24F45"/>
    <w:rsid w:val="00D2567C"/>
    <w:rsid w:val="00D273C9"/>
    <w:rsid w:val="00D30176"/>
    <w:rsid w:val="00D313C4"/>
    <w:rsid w:val="00D315E2"/>
    <w:rsid w:val="00D3172E"/>
    <w:rsid w:val="00D31B46"/>
    <w:rsid w:val="00D3250F"/>
    <w:rsid w:val="00D328E4"/>
    <w:rsid w:val="00D32BCB"/>
    <w:rsid w:val="00D32BD7"/>
    <w:rsid w:val="00D33474"/>
    <w:rsid w:val="00D33476"/>
    <w:rsid w:val="00D33513"/>
    <w:rsid w:val="00D34E34"/>
    <w:rsid w:val="00D353AF"/>
    <w:rsid w:val="00D3559A"/>
    <w:rsid w:val="00D360C3"/>
    <w:rsid w:val="00D36948"/>
    <w:rsid w:val="00D36949"/>
    <w:rsid w:val="00D3743A"/>
    <w:rsid w:val="00D3743B"/>
    <w:rsid w:val="00D378EC"/>
    <w:rsid w:val="00D37BE3"/>
    <w:rsid w:val="00D37D0B"/>
    <w:rsid w:val="00D4034C"/>
    <w:rsid w:val="00D41F12"/>
    <w:rsid w:val="00D43197"/>
    <w:rsid w:val="00D43986"/>
    <w:rsid w:val="00D44A15"/>
    <w:rsid w:val="00D452B6"/>
    <w:rsid w:val="00D45C6E"/>
    <w:rsid w:val="00D46B63"/>
    <w:rsid w:val="00D46E97"/>
    <w:rsid w:val="00D46F05"/>
    <w:rsid w:val="00D501F1"/>
    <w:rsid w:val="00D50CB5"/>
    <w:rsid w:val="00D50FA3"/>
    <w:rsid w:val="00D513EF"/>
    <w:rsid w:val="00D5183B"/>
    <w:rsid w:val="00D523D6"/>
    <w:rsid w:val="00D52500"/>
    <w:rsid w:val="00D52AD6"/>
    <w:rsid w:val="00D53045"/>
    <w:rsid w:val="00D53D44"/>
    <w:rsid w:val="00D54496"/>
    <w:rsid w:val="00D5486C"/>
    <w:rsid w:val="00D54C6C"/>
    <w:rsid w:val="00D56AC7"/>
    <w:rsid w:val="00D60FFE"/>
    <w:rsid w:val="00D63A29"/>
    <w:rsid w:val="00D63F07"/>
    <w:rsid w:val="00D64099"/>
    <w:rsid w:val="00D662C5"/>
    <w:rsid w:val="00D666F3"/>
    <w:rsid w:val="00D66B0D"/>
    <w:rsid w:val="00D66D57"/>
    <w:rsid w:val="00D66E4A"/>
    <w:rsid w:val="00D672FA"/>
    <w:rsid w:val="00D719A4"/>
    <w:rsid w:val="00D72401"/>
    <w:rsid w:val="00D72B4F"/>
    <w:rsid w:val="00D739FD"/>
    <w:rsid w:val="00D75566"/>
    <w:rsid w:val="00D75CE5"/>
    <w:rsid w:val="00D75E53"/>
    <w:rsid w:val="00D75F28"/>
    <w:rsid w:val="00D7621C"/>
    <w:rsid w:val="00D76F29"/>
    <w:rsid w:val="00D771EB"/>
    <w:rsid w:val="00D7720D"/>
    <w:rsid w:val="00D77B54"/>
    <w:rsid w:val="00D826D5"/>
    <w:rsid w:val="00D834AB"/>
    <w:rsid w:val="00D83767"/>
    <w:rsid w:val="00D84042"/>
    <w:rsid w:val="00D840E2"/>
    <w:rsid w:val="00D84D22"/>
    <w:rsid w:val="00D84E4E"/>
    <w:rsid w:val="00D85D5C"/>
    <w:rsid w:val="00D86DF6"/>
    <w:rsid w:val="00D90E54"/>
    <w:rsid w:val="00D92101"/>
    <w:rsid w:val="00D92755"/>
    <w:rsid w:val="00D9448D"/>
    <w:rsid w:val="00D94748"/>
    <w:rsid w:val="00D95312"/>
    <w:rsid w:val="00D95537"/>
    <w:rsid w:val="00D95641"/>
    <w:rsid w:val="00D9655A"/>
    <w:rsid w:val="00D96634"/>
    <w:rsid w:val="00D97DAE"/>
    <w:rsid w:val="00DA0353"/>
    <w:rsid w:val="00DA11AE"/>
    <w:rsid w:val="00DA1523"/>
    <w:rsid w:val="00DA1DD3"/>
    <w:rsid w:val="00DA22D0"/>
    <w:rsid w:val="00DA2383"/>
    <w:rsid w:val="00DA2B3E"/>
    <w:rsid w:val="00DA2EC0"/>
    <w:rsid w:val="00DA31C4"/>
    <w:rsid w:val="00DA37F8"/>
    <w:rsid w:val="00DA3C89"/>
    <w:rsid w:val="00DA4DC1"/>
    <w:rsid w:val="00DB1918"/>
    <w:rsid w:val="00DB1D0A"/>
    <w:rsid w:val="00DB2656"/>
    <w:rsid w:val="00DB2799"/>
    <w:rsid w:val="00DB37BC"/>
    <w:rsid w:val="00DB3A1E"/>
    <w:rsid w:val="00DB3F9A"/>
    <w:rsid w:val="00DB4A01"/>
    <w:rsid w:val="00DB5614"/>
    <w:rsid w:val="00DC0805"/>
    <w:rsid w:val="00DC0FED"/>
    <w:rsid w:val="00DC12EE"/>
    <w:rsid w:val="00DC1A0A"/>
    <w:rsid w:val="00DC2AE9"/>
    <w:rsid w:val="00DC2B1D"/>
    <w:rsid w:val="00DC3465"/>
    <w:rsid w:val="00DC390B"/>
    <w:rsid w:val="00DC4005"/>
    <w:rsid w:val="00DC46C6"/>
    <w:rsid w:val="00DC59AE"/>
    <w:rsid w:val="00DC72C1"/>
    <w:rsid w:val="00DC745A"/>
    <w:rsid w:val="00DC7E69"/>
    <w:rsid w:val="00DD0921"/>
    <w:rsid w:val="00DD1AFB"/>
    <w:rsid w:val="00DD21AC"/>
    <w:rsid w:val="00DD37C9"/>
    <w:rsid w:val="00DD535D"/>
    <w:rsid w:val="00DD591E"/>
    <w:rsid w:val="00DD795C"/>
    <w:rsid w:val="00DD7A24"/>
    <w:rsid w:val="00DE08FC"/>
    <w:rsid w:val="00DE16C6"/>
    <w:rsid w:val="00DE4E8D"/>
    <w:rsid w:val="00DE5BD6"/>
    <w:rsid w:val="00DE5BFC"/>
    <w:rsid w:val="00DE67FE"/>
    <w:rsid w:val="00DF0936"/>
    <w:rsid w:val="00DF10A3"/>
    <w:rsid w:val="00DF1887"/>
    <w:rsid w:val="00DF1BE6"/>
    <w:rsid w:val="00DF26BF"/>
    <w:rsid w:val="00DF2B54"/>
    <w:rsid w:val="00DF3248"/>
    <w:rsid w:val="00DF3435"/>
    <w:rsid w:val="00DF3FE5"/>
    <w:rsid w:val="00DF4E6B"/>
    <w:rsid w:val="00DF5026"/>
    <w:rsid w:val="00DF5932"/>
    <w:rsid w:val="00DF5A1D"/>
    <w:rsid w:val="00DF5F4F"/>
    <w:rsid w:val="00DF70A1"/>
    <w:rsid w:val="00DF70FA"/>
    <w:rsid w:val="00DF761A"/>
    <w:rsid w:val="00DF770C"/>
    <w:rsid w:val="00DF7790"/>
    <w:rsid w:val="00DF7E9C"/>
    <w:rsid w:val="00E001BF"/>
    <w:rsid w:val="00E00FF8"/>
    <w:rsid w:val="00E0223A"/>
    <w:rsid w:val="00E02B22"/>
    <w:rsid w:val="00E02EDE"/>
    <w:rsid w:val="00E036FB"/>
    <w:rsid w:val="00E036FE"/>
    <w:rsid w:val="00E0370F"/>
    <w:rsid w:val="00E03C93"/>
    <w:rsid w:val="00E04757"/>
    <w:rsid w:val="00E05766"/>
    <w:rsid w:val="00E068EF"/>
    <w:rsid w:val="00E06CC1"/>
    <w:rsid w:val="00E07C8F"/>
    <w:rsid w:val="00E1033A"/>
    <w:rsid w:val="00E1038A"/>
    <w:rsid w:val="00E15456"/>
    <w:rsid w:val="00E22631"/>
    <w:rsid w:val="00E22C14"/>
    <w:rsid w:val="00E22CC4"/>
    <w:rsid w:val="00E23527"/>
    <w:rsid w:val="00E23601"/>
    <w:rsid w:val="00E249B6"/>
    <w:rsid w:val="00E25D1C"/>
    <w:rsid w:val="00E261F3"/>
    <w:rsid w:val="00E26440"/>
    <w:rsid w:val="00E30642"/>
    <w:rsid w:val="00E308D4"/>
    <w:rsid w:val="00E315E9"/>
    <w:rsid w:val="00E31BC6"/>
    <w:rsid w:val="00E32735"/>
    <w:rsid w:val="00E335BD"/>
    <w:rsid w:val="00E34469"/>
    <w:rsid w:val="00E34BF3"/>
    <w:rsid w:val="00E351C1"/>
    <w:rsid w:val="00E3585F"/>
    <w:rsid w:val="00E363E3"/>
    <w:rsid w:val="00E3785F"/>
    <w:rsid w:val="00E413F2"/>
    <w:rsid w:val="00E41DAC"/>
    <w:rsid w:val="00E41E62"/>
    <w:rsid w:val="00E4202A"/>
    <w:rsid w:val="00E42310"/>
    <w:rsid w:val="00E42656"/>
    <w:rsid w:val="00E42A6B"/>
    <w:rsid w:val="00E42BD6"/>
    <w:rsid w:val="00E43CF1"/>
    <w:rsid w:val="00E445EE"/>
    <w:rsid w:val="00E44833"/>
    <w:rsid w:val="00E4586B"/>
    <w:rsid w:val="00E4599A"/>
    <w:rsid w:val="00E501C6"/>
    <w:rsid w:val="00E50B89"/>
    <w:rsid w:val="00E5139B"/>
    <w:rsid w:val="00E51528"/>
    <w:rsid w:val="00E518F2"/>
    <w:rsid w:val="00E522DA"/>
    <w:rsid w:val="00E523DF"/>
    <w:rsid w:val="00E52644"/>
    <w:rsid w:val="00E52C69"/>
    <w:rsid w:val="00E539C3"/>
    <w:rsid w:val="00E53B21"/>
    <w:rsid w:val="00E54B77"/>
    <w:rsid w:val="00E54D24"/>
    <w:rsid w:val="00E54F6D"/>
    <w:rsid w:val="00E55BCF"/>
    <w:rsid w:val="00E56151"/>
    <w:rsid w:val="00E5657E"/>
    <w:rsid w:val="00E56923"/>
    <w:rsid w:val="00E57700"/>
    <w:rsid w:val="00E57E7C"/>
    <w:rsid w:val="00E60E85"/>
    <w:rsid w:val="00E60F41"/>
    <w:rsid w:val="00E61C79"/>
    <w:rsid w:val="00E623C4"/>
    <w:rsid w:val="00E624A7"/>
    <w:rsid w:val="00E63336"/>
    <w:rsid w:val="00E6482B"/>
    <w:rsid w:val="00E661A9"/>
    <w:rsid w:val="00E7212E"/>
    <w:rsid w:val="00E72E3E"/>
    <w:rsid w:val="00E7342E"/>
    <w:rsid w:val="00E737E3"/>
    <w:rsid w:val="00E73BAF"/>
    <w:rsid w:val="00E776D9"/>
    <w:rsid w:val="00E77A4B"/>
    <w:rsid w:val="00E80195"/>
    <w:rsid w:val="00E80E0B"/>
    <w:rsid w:val="00E80F13"/>
    <w:rsid w:val="00E814B4"/>
    <w:rsid w:val="00E81A7F"/>
    <w:rsid w:val="00E81CB4"/>
    <w:rsid w:val="00E82AE1"/>
    <w:rsid w:val="00E84B8A"/>
    <w:rsid w:val="00E85EFB"/>
    <w:rsid w:val="00E862DB"/>
    <w:rsid w:val="00E86408"/>
    <w:rsid w:val="00E86F09"/>
    <w:rsid w:val="00E87B15"/>
    <w:rsid w:val="00E90B34"/>
    <w:rsid w:val="00E90E32"/>
    <w:rsid w:val="00E9158F"/>
    <w:rsid w:val="00E91717"/>
    <w:rsid w:val="00E9192B"/>
    <w:rsid w:val="00E92ADA"/>
    <w:rsid w:val="00E93614"/>
    <w:rsid w:val="00E93EF6"/>
    <w:rsid w:val="00E94DDB"/>
    <w:rsid w:val="00E95287"/>
    <w:rsid w:val="00E953C2"/>
    <w:rsid w:val="00E96E80"/>
    <w:rsid w:val="00E96ED9"/>
    <w:rsid w:val="00E97A88"/>
    <w:rsid w:val="00EA153A"/>
    <w:rsid w:val="00EA1EF5"/>
    <w:rsid w:val="00EA2255"/>
    <w:rsid w:val="00EA2C72"/>
    <w:rsid w:val="00EA3104"/>
    <w:rsid w:val="00EA31AC"/>
    <w:rsid w:val="00EA328E"/>
    <w:rsid w:val="00EA3BCB"/>
    <w:rsid w:val="00EA41D2"/>
    <w:rsid w:val="00EA4B50"/>
    <w:rsid w:val="00EA531F"/>
    <w:rsid w:val="00EA55DF"/>
    <w:rsid w:val="00EA58B9"/>
    <w:rsid w:val="00EA6526"/>
    <w:rsid w:val="00EA70C4"/>
    <w:rsid w:val="00EA71B4"/>
    <w:rsid w:val="00EA74A8"/>
    <w:rsid w:val="00EA791F"/>
    <w:rsid w:val="00EA7B89"/>
    <w:rsid w:val="00EA7BFD"/>
    <w:rsid w:val="00EB01CB"/>
    <w:rsid w:val="00EB097C"/>
    <w:rsid w:val="00EB14AB"/>
    <w:rsid w:val="00EB2551"/>
    <w:rsid w:val="00EB2E94"/>
    <w:rsid w:val="00EB3602"/>
    <w:rsid w:val="00EB41CC"/>
    <w:rsid w:val="00EB4745"/>
    <w:rsid w:val="00EB5731"/>
    <w:rsid w:val="00EB685D"/>
    <w:rsid w:val="00EB6BBB"/>
    <w:rsid w:val="00EB6ED9"/>
    <w:rsid w:val="00EB7EBE"/>
    <w:rsid w:val="00EC01CB"/>
    <w:rsid w:val="00EC07B4"/>
    <w:rsid w:val="00EC080D"/>
    <w:rsid w:val="00EC134C"/>
    <w:rsid w:val="00EC13C2"/>
    <w:rsid w:val="00EC1870"/>
    <w:rsid w:val="00EC2F89"/>
    <w:rsid w:val="00EC3098"/>
    <w:rsid w:val="00EC412F"/>
    <w:rsid w:val="00EC4753"/>
    <w:rsid w:val="00EC6CA7"/>
    <w:rsid w:val="00EC7593"/>
    <w:rsid w:val="00ED11CC"/>
    <w:rsid w:val="00ED1E17"/>
    <w:rsid w:val="00ED2D62"/>
    <w:rsid w:val="00ED3E26"/>
    <w:rsid w:val="00ED464F"/>
    <w:rsid w:val="00ED50ED"/>
    <w:rsid w:val="00ED5837"/>
    <w:rsid w:val="00ED5BAF"/>
    <w:rsid w:val="00EE1883"/>
    <w:rsid w:val="00EE190D"/>
    <w:rsid w:val="00EE25C2"/>
    <w:rsid w:val="00EE2AE8"/>
    <w:rsid w:val="00EE42DC"/>
    <w:rsid w:val="00EE5C6A"/>
    <w:rsid w:val="00EE67CA"/>
    <w:rsid w:val="00EE708B"/>
    <w:rsid w:val="00EE7615"/>
    <w:rsid w:val="00EE7A96"/>
    <w:rsid w:val="00EF0190"/>
    <w:rsid w:val="00EF04A6"/>
    <w:rsid w:val="00EF0923"/>
    <w:rsid w:val="00EF11A5"/>
    <w:rsid w:val="00EF1328"/>
    <w:rsid w:val="00EF14A6"/>
    <w:rsid w:val="00EF3E1B"/>
    <w:rsid w:val="00EF3EDC"/>
    <w:rsid w:val="00EF3FAC"/>
    <w:rsid w:val="00EF48EC"/>
    <w:rsid w:val="00EF516A"/>
    <w:rsid w:val="00EF5255"/>
    <w:rsid w:val="00EF53BD"/>
    <w:rsid w:val="00EF5F96"/>
    <w:rsid w:val="00EF6445"/>
    <w:rsid w:val="00EF699E"/>
    <w:rsid w:val="00EF6CB9"/>
    <w:rsid w:val="00EF7E5A"/>
    <w:rsid w:val="00F02586"/>
    <w:rsid w:val="00F02D03"/>
    <w:rsid w:val="00F03A5C"/>
    <w:rsid w:val="00F03A9D"/>
    <w:rsid w:val="00F03E19"/>
    <w:rsid w:val="00F04039"/>
    <w:rsid w:val="00F04BE3"/>
    <w:rsid w:val="00F04E1C"/>
    <w:rsid w:val="00F052AA"/>
    <w:rsid w:val="00F0560E"/>
    <w:rsid w:val="00F0593A"/>
    <w:rsid w:val="00F05969"/>
    <w:rsid w:val="00F062EF"/>
    <w:rsid w:val="00F0679D"/>
    <w:rsid w:val="00F07B07"/>
    <w:rsid w:val="00F10710"/>
    <w:rsid w:val="00F10EB8"/>
    <w:rsid w:val="00F115B0"/>
    <w:rsid w:val="00F11886"/>
    <w:rsid w:val="00F11FAA"/>
    <w:rsid w:val="00F144D9"/>
    <w:rsid w:val="00F15F18"/>
    <w:rsid w:val="00F1653C"/>
    <w:rsid w:val="00F171A6"/>
    <w:rsid w:val="00F17CA6"/>
    <w:rsid w:val="00F17FE5"/>
    <w:rsid w:val="00F2014E"/>
    <w:rsid w:val="00F21567"/>
    <w:rsid w:val="00F222FB"/>
    <w:rsid w:val="00F24170"/>
    <w:rsid w:val="00F24E72"/>
    <w:rsid w:val="00F25125"/>
    <w:rsid w:val="00F25B48"/>
    <w:rsid w:val="00F25EFD"/>
    <w:rsid w:val="00F26668"/>
    <w:rsid w:val="00F26871"/>
    <w:rsid w:val="00F27067"/>
    <w:rsid w:val="00F27A5D"/>
    <w:rsid w:val="00F31B0D"/>
    <w:rsid w:val="00F32640"/>
    <w:rsid w:val="00F33028"/>
    <w:rsid w:val="00F33229"/>
    <w:rsid w:val="00F33EE4"/>
    <w:rsid w:val="00F340CD"/>
    <w:rsid w:val="00F3482E"/>
    <w:rsid w:val="00F34951"/>
    <w:rsid w:val="00F34A71"/>
    <w:rsid w:val="00F35E19"/>
    <w:rsid w:val="00F36007"/>
    <w:rsid w:val="00F360F2"/>
    <w:rsid w:val="00F3624C"/>
    <w:rsid w:val="00F4038F"/>
    <w:rsid w:val="00F407DB"/>
    <w:rsid w:val="00F41114"/>
    <w:rsid w:val="00F4150F"/>
    <w:rsid w:val="00F420ED"/>
    <w:rsid w:val="00F42EE9"/>
    <w:rsid w:val="00F44602"/>
    <w:rsid w:val="00F452F8"/>
    <w:rsid w:val="00F45904"/>
    <w:rsid w:val="00F4604A"/>
    <w:rsid w:val="00F47429"/>
    <w:rsid w:val="00F47C5F"/>
    <w:rsid w:val="00F50220"/>
    <w:rsid w:val="00F503C7"/>
    <w:rsid w:val="00F50A5C"/>
    <w:rsid w:val="00F51508"/>
    <w:rsid w:val="00F51AA4"/>
    <w:rsid w:val="00F52836"/>
    <w:rsid w:val="00F52A77"/>
    <w:rsid w:val="00F5428A"/>
    <w:rsid w:val="00F54618"/>
    <w:rsid w:val="00F54897"/>
    <w:rsid w:val="00F54E77"/>
    <w:rsid w:val="00F55500"/>
    <w:rsid w:val="00F5677C"/>
    <w:rsid w:val="00F568ED"/>
    <w:rsid w:val="00F569F1"/>
    <w:rsid w:val="00F57BB7"/>
    <w:rsid w:val="00F61502"/>
    <w:rsid w:val="00F631E3"/>
    <w:rsid w:val="00F6387A"/>
    <w:rsid w:val="00F63A6C"/>
    <w:rsid w:val="00F63DE0"/>
    <w:rsid w:val="00F6562B"/>
    <w:rsid w:val="00F67F89"/>
    <w:rsid w:val="00F701F7"/>
    <w:rsid w:val="00F70D2D"/>
    <w:rsid w:val="00F717A6"/>
    <w:rsid w:val="00F71A15"/>
    <w:rsid w:val="00F71B44"/>
    <w:rsid w:val="00F73E37"/>
    <w:rsid w:val="00F74474"/>
    <w:rsid w:val="00F7490E"/>
    <w:rsid w:val="00F75348"/>
    <w:rsid w:val="00F75F5A"/>
    <w:rsid w:val="00F7639A"/>
    <w:rsid w:val="00F76B25"/>
    <w:rsid w:val="00F77268"/>
    <w:rsid w:val="00F80B19"/>
    <w:rsid w:val="00F81BE0"/>
    <w:rsid w:val="00F82891"/>
    <w:rsid w:val="00F83EAF"/>
    <w:rsid w:val="00F84AD1"/>
    <w:rsid w:val="00F856A3"/>
    <w:rsid w:val="00F8675B"/>
    <w:rsid w:val="00F8760E"/>
    <w:rsid w:val="00F901B7"/>
    <w:rsid w:val="00F90524"/>
    <w:rsid w:val="00F92671"/>
    <w:rsid w:val="00F92733"/>
    <w:rsid w:val="00F92813"/>
    <w:rsid w:val="00F93392"/>
    <w:rsid w:val="00F9389E"/>
    <w:rsid w:val="00F94159"/>
    <w:rsid w:val="00F95BF1"/>
    <w:rsid w:val="00F9630B"/>
    <w:rsid w:val="00F97266"/>
    <w:rsid w:val="00F973E3"/>
    <w:rsid w:val="00F974C9"/>
    <w:rsid w:val="00F979E9"/>
    <w:rsid w:val="00FA1338"/>
    <w:rsid w:val="00FA1E0A"/>
    <w:rsid w:val="00FA5E43"/>
    <w:rsid w:val="00FA7015"/>
    <w:rsid w:val="00FB024C"/>
    <w:rsid w:val="00FB02BB"/>
    <w:rsid w:val="00FB0B18"/>
    <w:rsid w:val="00FB0FB7"/>
    <w:rsid w:val="00FB17B4"/>
    <w:rsid w:val="00FB1ABC"/>
    <w:rsid w:val="00FB25D7"/>
    <w:rsid w:val="00FB347E"/>
    <w:rsid w:val="00FB352C"/>
    <w:rsid w:val="00FB4E93"/>
    <w:rsid w:val="00FB6ABB"/>
    <w:rsid w:val="00FB6DDF"/>
    <w:rsid w:val="00FC2673"/>
    <w:rsid w:val="00FC481A"/>
    <w:rsid w:val="00FC49E2"/>
    <w:rsid w:val="00FC4AF9"/>
    <w:rsid w:val="00FC4BF0"/>
    <w:rsid w:val="00FC5244"/>
    <w:rsid w:val="00FC7E19"/>
    <w:rsid w:val="00FD1006"/>
    <w:rsid w:val="00FD1CAF"/>
    <w:rsid w:val="00FD1E9E"/>
    <w:rsid w:val="00FD233A"/>
    <w:rsid w:val="00FD28C4"/>
    <w:rsid w:val="00FD40AA"/>
    <w:rsid w:val="00FD5284"/>
    <w:rsid w:val="00FD6689"/>
    <w:rsid w:val="00FD7368"/>
    <w:rsid w:val="00FD73EF"/>
    <w:rsid w:val="00FE5F80"/>
    <w:rsid w:val="00FE6EC6"/>
    <w:rsid w:val="00FE72CA"/>
    <w:rsid w:val="00FE769D"/>
    <w:rsid w:val="00FF04FE"/>
    <w:rsid w:val="00FF06AD"/>
    <w:rsid w:val="00FF133D"/>
    <w:rsid w:val="00FF13B2"/>
    <w:rsid w:val="00FF1447"/>
    <w:rsid w:val="00FF2DCB"/>
    <w:rsid w:val="00FF5E2B"/>
    <w:rsid w:val="00FF66DA"/>
    <w:rsid w:val="00FF673D"/>
    <w:rsid w:val="00FF6B32"/>
    <w:rsid w:val="00FF6FD1"/>
    <w:rsid w:val="00FF7324"/>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335"/>
    <w:pPr>
      <w:overflowPunct w:val="0"/>
      <w:autoSpaceDE w:val="0"/>
      <w:autoSpaceDN w:val="0"/>
      <w:adjustRightInd w:val="0"/>
      <w:textAlignment w:val="baseline"/>
    </w:pPr>
    <w:rPr>
      <w:lang w:eastAsia="en-GB"/>
    </w:rPr>
  </w:style>
  <w:style w:type="paragraph" w:styleId="Heading1">
    <w:name w:val="heading 1"/>
    <w:basedOn w:val="Normal"/>
    <w:next w:val="Normal"/>
    <w:qFormat/>
    <w:rsid w:val="005E6A32"/>
    <w:pPr>
      <w:keepNext/>
      <w:spacing w:after="60"/>
      <w:outlineLvl w:val="0"/>
    </w:pPr>
    <w:rPr>
      <w:rFonts w:ascii="Arial" w:hAnsi="Arial"/>
      <w:b/>
      <w:kern w:val="28"/>
      <w:sz w:val="26"/>
    </w:rPr>
  </w:style>
  <w:style w:type="paragraph" w:styleId="Heading2">
    <w:name w:val="heading 2"/>
    <w:basedOn w:val="Normal"/>
    <w:next w:val="Normal"/>
    <w:link w:val="Heading2Char"/>
    <w:qFormat/>
    <w:rsid w:val="005E6A32"/>
    <w:pPr>
      <w:keepNext/>
      <w:spacing w:after="60"/>
      <w:ind w:left="720" w:hanging="720"/>
      <w:outlineLvl w:val="1"/>
    </w:pPr>
    <w:rPr>
      <w:rFonts w:ascii="Arial" w:hAnsi="Arial"/>
      <w:b/>
      <w:sz w:val="24"/>
    </w:rPr>
  </w:style>
  <w:style w:type="paragraph" w:styleId="Heading3">
    <w:name w:val="heading 3"/>
    <w:basedOn w:val="Normal"/>
    <w:next w:val="Normal"/>
    <w:qFormat/>
    <w:rsid w:val="005E6A32"/>
    <w:pPr>
      <w:keepNext/>
      <w:spacing w:line="240" w:lineRule="atLeast"/>
      <w:ind w:left="720"/>
      <w:jc w:val="center"/>
      <w:outlineLvl w:val="2"/>
    </w:pPr>
    <w:rPr>
      <w:rFonts w:ascii="Arial" w:hAnsi="Arial"/>
      <w:b/>
      <w:sz w:val="22"/>
      <w:u w:val="single"/>
    </w:rPr>
  </w:style>
  <w:style w:type="paragraph" w:styleId="Heading4">
    <w:name w:val="heading 4"/>
    <w:basedOn w:val="Normal"/>
    <w:next w:val="Normal"/>
    <w:qFormat/>
    <w:rsid w:val="005E6A32"/>
    <w:pPr>
      <w:keepNext/>
      <w:spacing w:line="240" w:lineRule="exact"/>
      <w:outlineLvl w:val="3"/>
    </w:pPr>
    <w:rPr>
      <w:rFonts w:ascii="Century Gothic" w:hAnsi="Century Gothic"/>
      <w:sz w:val="22"/>
    </w:rPr>
  </w:style>
  <w:style w:type="paragraph" w:styleId="Heading5">
    <w:name w:val="heading 5"/>
    <w:basedOn w:val="Normal"/>
    <w:next w:val="Normal"/>
    <w:qFormat/>
    <w:rsid w:val="005E6A32"/>
    <w:pPr>
      <w:keepNext/>
      <w:jc w:val="center"/>
      <w:outlineLvl w:val="4"/>
    </w:pPr>
    <w:rPr>
      <w:rFonts w:ascii="Arial" w:hAnsi="Arial"/>
      <w:b/>
      <w:sz w:val="40"/>
    </w:rPr>
  </w:style>
  <w:style w:type="paragraph" w:styleId="Heading6">
    <w:name w:val="heading 6"/>
    <w:basedOn w:val="Normal"/>
    <w:next w:val="Normal"/>
    <w:qFormat/>
    <w:rsid w:val="005E6A32"/>
    <w:pPr>
      <w:keepNext/>
      <w:tabs>
        <w:tab w:val="left" w:pos="720"/>
        <w:tab w:val="left" w:pos="1440"/>
        <w:tab w:val="left" w:pos="7380"/>
      </w:tabs>
      <w:spacing w:line="240" w:lineRule="exact"/>
      <w:jc w:val="both"/>
      <w:outlineLvl w:val="5"/>
    </w:pPr>
    <w:rPr>
      <w:rFonts w:ascii="Arial" w:hAnsi="Arial"/>
      <w:b/>
      <w:sz w:val="22"/>
    </w:rPr>
  </w:style>
  <w:style w:type="paragraph" w:styleId="Heading7">
    <w:name w:val="heading 7"/>
    <w:basedOn w:val="Normal"/>
    <w:next w:val="Normal"/>
    <w:qFormat/>
    <w:rsid w:val="005E6A32"/>
    <w:pPr>
      <w:keepNext/>
      <w:widowControl w:val="0"/>
      <w:ind w:left="720"/>
      <w:outlineLvl w:val="6"/>
    </w:pPr>
    <w:rPr>
      <w:rFonts w:ascii="Arial" w:hAnsi="Arial"/>
      <w:b/>
      <w:sz w:val="22"/>
    </w:rPr>
  </w:style>
  <w:style w:type="paragraph" w:styleId="Heading8">
    <w:name w:val="heading 8"/>
    <w:basedOn w:val="Normal"/>
    <w:next w:val="Normal"/>
    <w:qFormat/>
    <w:rsid w:val="005E6A32"/>
    <w:pPr>
      <w:keepNext/>
      <w:tabs>
        <w:tab w:val="left" w:pos="1260"/>
        <w:tab w:val="right" w:leader="dot" w:pos="9732"/>
      </w:tabs>
      <w:spacing w:line="360" w:lineRule="auto"/>
      <w:ind w:left="720"/>
      <w:jc w:val="both"/>
      <w:outlineLvl w:val="7"/>
    </w:pPr>
    <w:rPr>
      <w:rFonts w:ascii="Arial" w:hAnsi="Arial"/>
      <w:b/>
      <w:smallCaps/>
      <w:sz w:val="22"/>
    </w:rPr>
  </w:style>
  <w:style w:type="paragraph" w:styleId="Heading9">
    <w:name w:val="heading 9"/>
    <w:basedOn w:val="Normal"/>
    <w:next w:val="Normal"/>
    <w:qFormat/>
    <w:rsid w:val="005E6A32"/>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A32"/>
    <w:pPr>
      <w:tabs>
        <w:tab w:val="center" w:pos="4536"/>
        <w:tab w:val="right" w:pos="9072"/>
      </w:tabs>
    </w:pPr>
  </w:style>
  <w:style w:type="paragraph" w:styleId="Footer">
    <w:name w:val="footer"/>
    <w:basedOn w:val="Normal"/>
    <w:rsid w:val="005E6A32"/>
    <w:pPr>
      <w:tabs>
        <w:tab w:val="center" w:pos="4536"/>
        <w:tab w:val="right" w:pos="9072"/>
      </w:tabs>
    </w:pPr>
  </w:style>
  <w:style w:type="character" w:styleId="PageNumber">
    <w:name w:val="page number"/>
    <w:basedOn w:val="DefaultParagraphFont"/>
    <w:rsid w:val="005E6A32"/>
  </w:style>
  <w:style w:type="paragraph" w:styleId="BodyText2">
    <w:name w:val="Body Text 2"/>
    <w:basedOn w:val="Normal"/>
    <w:rsid w:val="005E6A32"/>
    <w:pPr>
      <w:tabs>
        <w:tab w:val="left" w:pos="504"/>
      </w:tabs>
      <w:ind w:left="72"/>
    </w:pPr>
    <w:rPr>
      <w:rFonts w:ascii="Century Gothic" w:hAnsi="Century Gothic"/>
      <w:sz w:val="22"/>
      <w:u w:val="single"/>
    </w:rPr>
  </w:style>
  <w:style w:type="paragraph" w:styleId="BodyTextIndent2">
    <w:name w:val="Body Text Indent 2"/>
    <w:basedOn w:val="Normal"/>
    <w:rsid w:val="005E6A32"/>
    <w:pPr>
      <w:tabs>
        <w:tab w:val="left" w:pos="720"/>
      </w:tabs>
      <w:ind w:left="810"/>
    </w:pPr>
    <w:rPr>
      <w:rFonts w:ascii="Arial" w:hAnsi="Arial"/>
      <w:sz w:val="22"/>
    </w:rPr>
  </w:style>
  <w:style w:type="character" w:styleId="Hyperlink">
    <w:name w:val="Hyperlink"/>
    <w:basedOn w:val="DefaultParagraphFont"/>
    <w:uiPriority w:val="99"/>
    <w:rsid w:val="005E6A32"/>
    <w:rPr>
      <w:color w:val="0000FF"/>
      <w:u w:val="single"/>
    </w:rPr>
  </w:style>
  <w:style w:type="paragraph" w:styleId="BodyText">
    <w:name w:val="Body Text"/>
    <w:basedOn w:val="Normal"/>
    <w:rsid w:val="005E6A32"/>
    <w:pPr>
      <w:tabs>
        <w:tab w:val="left" w:pos="720"/>
      </w:tabs>
      <w:suppressAutoHyphens/>
      <w:jc w:val="both"/>
    </w:pPr>
    <w:rPr>
      <w:sz w:val="24"/>
    </w:rPr>
  </w:style>
  <w:style w:type="paragraph" w:styleId="Title">
    <w:name w:val="Title"/>
    <w:basedOn w:val="Normal"/>
    <w:qFormat/>
    <w:rsid w:val="005E6A32"/>
    <w:pPr>
      <w:widowControl w:val="0"/>
      <w:jc w:val="center"/>
    </w:pPr>
    <w:rPr>
      <w:rFonts w:ascii="Courier" w:hAnsi="Courier"/>
      <w:b/>
      <w:sz w:val="36"/>
      <w:u w:val="single"/>
    </w:rPr>
  </w:style>
  <w:style w:type="paragraph" w:styleId="BodyText3">
    <w:name w:val="Body Text 3"/>
    <w:basedOn w:val="Normal"/>
    <w:rsid w:val="005E6A32"/>
    <w:pPr>
      <w:tabs>
        <w:tab w:val="left" w:pos="540"/>
      </w:tabs>
      <w:suppressAutoHyphens/>
      <w:ind w:right="-72"/>
      <w:jc w:val="both"/>
    </w:pPr>
    <w:rPr>
      <w:sz w:val="24"/>
    </w:rPr>
  </w:style>
  <w:style w:type="paragraph" w:styleId="BodyTextIndent3">
    <w:name w:val="Body Text Indent 3"/>
    <w:basedOn w:val="Normal"/>
    <w:rsid w:val="005E6A32"/>
    <w:pPr>
      <w:tabs>
        <w:tab w:val="left" w:pos="720"/>
      </w:tabs>
      <w:spacing w:line="240" w:lineRule="exact"/>
      <w:ind w:left="720"/>
      <w:jc w:val="both"/>
    </w:pPr>
    <w:rPr>
      <w:rFonts w:ascii="Arial" w:hAnsi="Arial"/>
      <w:sz w:val="22"/>
    </w:rPr>
  </w:style>
  <w:style w:type="paragraph" w:styleId="PlainText">
    <w:name w:val="Plain Text"/>
    <w:basedOn w:val="Normal"/>
    <w:rsid w:val="005E6A32"/>
    <w:rPr>
      <w:rFonts w:ascii="Courier New" w:hAnsi="Courier New"/>
    </w:rPr>
  </w:style>
  <w:style w:type="paragraph" w:styleId="TOC4">
    <w:name w:val="toc 4"/>
    <w:basedOn w:val="Normal"/>
    <w:next w:val="Normal"/>
    <w:semiHidden/>
    <w:rsid w:val="005E6A32"/>
    <w:pPr>
      <w:tabs>
        <w:tab w:val="right" w:leader="dot" w:pos="9000"/>
      </w:tabs>
      <w:suppressAutoHyphens/>
      <w:ind w:left="720"/>
      <w:jc w:val="both"/>
    </w:pPr>
    <w:rPr>
      <w:sz w:val="24"/>
    </w:rPr>
  </w:style>
  <w:style w:type="paragraph" w:styleId="Subtitle">
    <w:name w:val="Subtitle"/>
    <w:basedOn w:val="Normal"/>
    <w:qFormat/>
    <w:rsid w:val="005E6A32"/>
    <w:pPr>
      <w:widowControl w:val="0"/>
      <w:jc w:val="center"/>
    </w:pPr>
    <w:rPr>
      <w:rFonts w:ascii="Times" w:hAnsi="Times"/>
      <w:sz w:val="24"/>
    </w:rPr>
  </w:style>
  <w:style w:type="paragraph" w:styleId="Caption">
    <w:name w:val="caption"/>
    <w:basedOn w:val="Normal"/>
    <w:next w:val="Normal"/>
    <w:qFormat/>
    <w:rsid w:val="005E6A32"/>
    <w:pPr>
      <w:widowControl w:val="0"/>
      <w:tabs>
        <w:tab w:val="left" w:pos="0"/>
      </w:tabs>
      <w:jc w:val="center"/>
    </w:pPr>
    <w:rPr>
      <w:rFonts w:ascii="Arial" w:hAnsi="Arial"/>
      <w:sz w:val="22"/>
      <w:u w:val="single"/>
    </w:rPr>
  </w:style>
  <w:style w:type="paragraph" w:styleId="Index2">
    <w:name w:val="index 2"/>
    <w:basedOn w:val="Normal"/>
    <w:next w:val="Normal"/>
    <w:semiHidden/>
    <w:rsid w:val="005E6A32"/>
    <w:pPr>
      <w:ind w:left="400" w:hanging="200"/>
    </w:pPr>
  </w:style>
  <w:style w:type="paragraph" w:styleId="Index1">
    <w:name w:val="index 1"/>
    <w:basedOn w:val="Heading5"/>
    <w:next w:val="Normal"/>
    <w:semiHidden/>
    <w:rsid w:val="005E6A32"/>
    <w:pPr>
      <w:ind w:left="200" w:hanging="200"/>
      <w:outlineLvl w:val="9"/>
    </w:pPr>
    <w:rPr>
      <w:rFonts w:ascii="Century Gothic" w:hAnsi="Century Gothic"/>
      <w:b w:val="0"/>
      <w:sz w:val="22"/>
    </w:rPr>
  </w:style>
  <w:style w:type="paragraph" w:styleId="Index3">
    <w:name w:val="index 3"/>
    <w:basedOn w:val="Normal"/>
    <w:next w:val="Normal"/>
    <w:semiHidden/>
    <w:rsid w:val="005E6A32"/>
    <w:pPr>
      <w:ind w:left="600" w:hanging="200"/>
    </w:pPr>
  </w:style>
  <w:style w:type="paragraph" w:styleId="Index4">
    <w:name w:val="index 4"/>
    <w:basedOn w:val="Normal"/>
    <w:next w:val="Normal"/>
    <w:semiHidden/>
    <w:rsid w:val="005E6A32"/>
    <w:pPr>
      <w:ind w:left="800" w:hanging="200"/>
    </w:pPr>
  </w:style>
  <w:style w:type="paragraph" w:styleId="Index5">
    <w:name w:val="index 5"/>
    <w:basedOn w:val="Normal"/>
    <w:next w:val="Normal"/>
    <w:semiHidden/>
    <w:rsid w:val="005E6A32"/>
    <w:pPr>
      <w:ind w:left="1000" w:hanging="200"/>
    </w:pPr>
  </w:style>
  <w:style w:type="paragraph" w:styleId="Index6">
    <w:name w:val="index 6"/>
    <w:basedOn w:val="Normal"/>
    <w:next w:val="Normal"/>
    <w:semiHidden/>
    <w:rsid w:val="005E6A32"/>
    <w:pPr>
      <w:ind w:left="1200" w:hanging="200"/>
    </w:pPr>
  </w:style>
  <w:style w:type="paragraph" w:styleId="Index7">
    <w:name w:val="index 7"/>
    <w:basedOn w:val="Normal"/>
    <w:next w:val="Normal"/>
    <w:semiHidden/>
    <w:rsid w:val="005E6A32"/>
    <w:pPr>
      <w:ind w:left="1400" w:hanging="200"/>
    </w:pPr>
  </w:style>
  <w:style w:type="paragraph" w:styleId="Index8">
    <w:name w:val="index 8"/>
    <w:basedOn w:val="Normal"/>
    <w:next w:val="Normal"/>
    <w:semiHidden/>
    <w:rsid w:val="005E6A32"/>
    <w:pPr>
      <w:ind w:left="1600" w:hanging="200"/>
    </w:pPr>
  </w:style>
  <w:style w:type="paragraph" w:styleId="Index9">
    <w:name w:val="index 9"/>
    <w:basedOn w:val="Normal"/>
    <w:next w:val="Normal"/>
    <w:semiHidden/>
    <w:rsid w:val="005E6A32"/>
    <w:pPr>
      <w:ind w:left="1800" w:hanging="200"/>
    </w:pPr>
  </w:style>
  <w:style w:type="paragraph" w:styleId="IndexHeading">
    <w:name w:val="index heading"/>
    <w:basedOn w:val="Normal"/>
    <w:next w:val="Index1"/>
    <w:semiHidden/>
    <w:rsid w:val="005E6A32"/>
  </w:style>
  <w:style w:type="character" w:styleId="CommentReference">
    <w:name w:val="annotation reference"/>
    <w:basedOn w:val="DefaultParagraphFont"/>
    <w:semiHidden/>
    <w:rsid w:val="005E6A32"/>
    <w:rPr>
      <w:sz w:val="16"/>
    </w:rPr>
  </w:style>
  <w:style w:type="paragraph" w:styleId="TOC1">
    <w:name w:val="toc 1"/>
    <w:basedOn w:val="Normal"/>
    <w:next w:val="Normal"/>
    <w:uiPriority w:val="39"/>
    <w:rsid w:val="005E6A32"/>
  </w:style>
  <w:style w:type="paragraph" w:styleId="CommentText">
    <w:name w:val="annotation text"/>
    <w:basedOn w:val="Normal"/>
    <w:semiHidden/>
    <w:rsid w:val="005E6A32"/>
  </w:style>
  <w:style w:type="paragraph" w:customStyle="1" w:styleId="Style1">
    <w:name w:val="Style1"/>
    <w:basedOn w:val="Heading4"/>
    <w:rsid w:val="005E6A32"/>
    <w:pPr>
      <w:outlineLvl w:val="9"/>
    </w:pPr>
  </w:style>
  <w:style w:type="paragraph" w:styleId="BalloonText">
    <w:name w:val="Balloon Text"/>
    <w:basedOn w:val="Normal"/>
    <w:rsid w:val="005E6A32"/>
    <w:pPr>
      <w:widowControl w:val="0"/>
    </w:pPr>
    <w:rPr>
      <w:rFonts w:ascii="Tahoma" w:hAnsi="Tahoma"/>
      <w:sz w:val="16"/>
    </w:rPr>
  </w:style>
  <w:style w:type="paragraph" w:styleId="TOC2">
    <w:name w:val="toc 2"/>
    <w:basedOn w:val="Normal"/>
    <w:next w:val="Normal"/>
    <w:uiPriority w:val="39"/>
    <w:rsid w:val="005E6A32"/>
    <w:pPr>
      <w:ind w:left="200"/>
    </w:pPr>
  </w:style>
  <w:style w:type="paragraph" w:styleId="TOC3">
    <w:name w:val="toc 3"/>
    <w:basedOn w:val="Normal"/>
    <w:next w:val="Normal"/>
    <w:semiHidden/>
    <w:rsid w:val="005E6A32"/>
    <w:pPr>
      <w:ind w:left="400"/>
    </w:pPr>
  </w:style>
  <w:style w:type="paragraph" w:styleId="TOC5">
    <w:name w:val="toc 5"/>
    <w:basedOn w:val="Normal"/>
    <w:next w:val="Normal"/>
    <w:semiHidden/>
    <w:rsid w:val="005E6A32"/>
    <w:pPr>
      <w:ind w:left="800"/>
    </w:pPr>
  </w:style>
  <w:style w:type="paragraph" w:styleId="TOC6">
    <w:name w:val="toc 6"/>
    <w:basedOn w:val="Normal"/>
    <w:next w:val="Normal"/>
    <w:semiHidden/>
    <w:rsid w:val="005E6A32"/>
    <w:pPr>
      <w:ind w:left="1000"/>
    </w:pPr>
  </w:style>
  <w:style w:type="paragraph" w:styleId="TOC7">
    <w:name w:val="toc 7"/>
    <w:basedOn w:val="Normal"/>
    <w:next w:val="Normal"/>
    <w:semiHidden/>
    <w:rsid w:val="005E6A32"/>
    <w:pPr>
      <w:ind w:left="1200"/>
    </w:pPr>
  </w:style>
  <w:style w:type="paragraph" w:styleId="TOC8">
    <w:name w:val="toc 8"/>
    <w:basedOn w:val="Normal"/>
    <w:next w:val="Normal"/>
    <w:semiHidden/>
    <w:rsid w:val="005E6A32"/>
    <w:pPr>
      <w:ind w:left="1400"/>
    </w:pPr>
  </w:style>
  <w:style w:type="paragraph" w:styleId="TOC9">
    <w:name w:val="toc 9"/>
    <w:basedOn w:val="Normal"/>
    <w:next w:val="Normal"/>
    <w:semiHidden/>
    <w:rsid w:val="005E6A32"/>
    <w:pPr>
      <w:ind w:left="1600"/>
    </w:pPr>
  </w:style>
  <w:style w:type="character" w:styleId="FollowedHyperlink">
    <w:name w:val="FollowedHyperlink"/>
    <w:basedOn w:val="DefaultParagraphFont"/>
    <w:rsid w:val="005E6A32"/>
    <w:rPr>
      <w:color w:val="800080"/>
      <w:u w:val="single"/>
    </w:rPr>
  </w:style>
  <w:style w:type="paragraph" w:styleId="FootnoteText">
    <w:name w:val="footnote text"/>
    <w:basedOn w:val="Normal"/>
    <w:semiHidden/>
    <w:rsid w:val="005E6A32"/>
  </w:style>
  <w:style w:type="character" w:styleId="FootnoteReference">
    <w:name w:val="footnote reference"/>
    <w:basedOn w:val="DefaultParagraphFont"/>
    <w:semiHidden/>
    <w:rsid w:val="005E6A32"/>
    <w:rPr>
      <w:vertAlign w:val="superscript"/>
    </w:rPr>
  </w:style>
  <w:style w:type="paragraph" w:customStyle="1" w:styleId="Figure1">
    <w:name w:val="Figure_1"/>
    <w:link w:val="Figure1Char"/>
    <w:autoRedefine/>
    <w:rsid w:val="00B15B55"/>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rPr>
  </w:style>
  <w:style w:type="character" w:customStyle="1" w:styleId="Figure1Char">
    <w:name w:val="Figure_1 Char"/>
    <w:basedOn w:val="DefaultParagraphFont"/>
    <w:link w:val="Figure1"/>
    <w:rsid w:val="00B15B55"/>
    <w:rPr>
      <w:rFonts w:ascii="Century Gothic" w:hAnsi="Century Gothic"/>
      <w:b/>
      <w:bCs/>
      <w:i/>
      <w:color w:val="FFFFFF"/>
      <w:sz w:val="22"/>
      <w:szCs w:val="22"/>
      <w:lang w:val="en-GB" w:eastAsia="en-US" w:bidi="ar-SA"/>
    </w:rPr>
  </w:style>
  <w:style w:type="paragraph" w:styleId="Date">
    <w:name w:val="Date"/>
    <w:basedOn w:val="Normal"/>
    <w:next w:val="Normal"/>
    <w:rsid w:val="0077049F"/>
  </w:style>
  <w:style w:type="table" w:styleId="TableGrid">
    <w:name w:val="Table Grid"/>
    <w:basedOn w:val="TableNormal"/>
    <w:rsid w:val="00F74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81C49"/>
    <w:pPr>
      <w:spacing w:after="120"/>
      <w:ind w:left="283"/>
    </w:pPr>
  </w:style>
  <w:style w:type="paragraph" w:customStyle="1" w:styleId="BodyText1">
    <w:name w:val="Body Text 1"/>
    <w:basedOn w:val="Normal"/>
    <w:rsid w:val="0059454E"/>
    <w:pPr>
      <w:numPr>
        <w:numId w:val="1"/>
      </w:numPr>
      <w:overflowPunct/>
      <w:autoSpaceDE/>
      <w:autoSpaceDN/>
      <w:adjustRightInd/>
      <w:textAlignment w:val="auto"/>
    </w:pPr>
    <w:rPr>
      <w:lang w:eastAsia="en-US"/>
    </w:rPr>
  </w:style>
  <w:style w:type="paragraph" w:styleId="EndnoteText">
    <w:name w:val="endnote text"/>
    <w:basedOn w:val="Normal"/>
    <w:semiHidden/>
    <w:rsid w:val="00C56216"/>
  </w:style>
  <w:style w:type="character" w:styleId="EndnoteReference">
    <w:name w:val="endnote reference"/>
    <w:basedOn w:val="DefaultParagraphFont"/>
    <w:semiHidden/>
    <w:rsid w:val="00C56216"/>
    <w:rPr>
      <w:vertAlign w:val="superscript"/>
    </w:rPr>
  </w:style>
  <w:style w:type="paragraph" w:customStyle="1" w:styleId="style10">
    <w:name w:val="style1"/>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mmentSubject">
    <w:name w:val="annotation subject"/>
    <w:basedOn w:val="CommentText"/>
    <w:next w:val="CommentText"/>
    <w:semiHidden/>
    <w:rsid w:val="007F2D7A"/>
    <w:rPr>
      <w:b/>
      <w:bCs/>
    </w:rPr>
  </w:style>
  <w:style w:type="paragraph" w:customStyle="1" w:styleId="Char">
    <w:name w:val="Char"/>
    <w:basedOn w:val="Normal"/>
    <w:rsid w:val="00B611CA"/>
    <w:pPr>
      <w:overflowPunct/>
      <w:autoSpaceDE/>
      <w:autoSpaceDN/>
      <w:adjustRightInd/>
      <w:spacing w:after="160" w:line="240" w:lineRule="exact"/>
      <w:textAlignment w:val="auto"/>
    </w:pPr>
    <w:rPr>
      <w:rFonts w:ascii="Verdana" w:hAnsi="Verdana"/>
      <w:lang w:eastAsia="en-US"/>
    </w:rPr>
  </w:style>
  <w:style w:type="paragraph" w:styleId="ListParagraph">
    <w:name w:val="List Paragraph"/>
    <w:basedOn w:val="Normal"/>
    <w:uiPriority w:val="34"/>
    <w:qFormat/>
    <w:rsid w:val="0073163F"/>
    <w:pPr>
      <w:ind w:left="720"/>
    </w:pPr>
  </w:style>
  <w:style w:type="paragraph" w:styleId="NormalWeb">
    <w:name w:val="Normal (Web)"/>
    <w:basedOn w:val="Normal"/>
    <w:rsid w:val="00641969"/>
    <w:pPr>
      <w:overflowPunct/>
      <w:autoSpaceDE/>
      <w:autoSpaceDN/>
      <w:adjustRightInd/>
      <w:spacing w:before="100" w:beforeAutospacing="1" w:after="100" w:afterAutospacing="1"/>
      <w:textAlignment w:val="auto"/>
    </w:pPr>
    <w:rPr>
      <w:color w:val="575349"/>
      <w:sz w:val="24"/>
      <w:szCs w:val="24"/>
      <w:lang w:val="en-GB"/>
    </w:rPr>
  </w:style>
  <w:style w:type="paragraph" w:customStyle="1" w:styleId="Style2">
    <w:name w:val="Style 2"/>
    <w:basedOn w:val="Normal"/>
    <w:rsid w:val="00EF04A6"/>
    <w:pPr>
      <w:widowControl w:val="0"/>
      <w:overflowPunct/>
      <w:adjustRightInd/>
      <w:ind w:left="72"/>
      <w:textAlignment w:val="auto"/>
    </w:pPr>
    <w:rPr>
      <w:sz w:val="24"/>
      <w:szCs w:val="24"/>
      <w:lang w:eastAsia="en-US"/>
    </w:rPr>
  </w:style>
  <w:style w:type="paragraph" w:customStyle="1" w:styleId="Style11">
    <w:name w:val="Style 1"/>
    <w:basedOn w:val="Normal"/>
    <w:rsid w:val="00EF04A6"/>
    <w:pPr>
      <w:widowControl w:val="0"/>
      <w:overflowPunct/>
      <w:adjustRightInd/>
      <w:ind w:left="360" w:right="72" w:hanging="360"/>
      <w:jc w:val="both"/>
      <w:textAlignment w:val="auto"/>
    </w:pPr>
    <w:rPr>
      <w:sz w:val="24"/>
      <w:szCs w:val="24"/>
      <w:lang w:eastAsia="en-US"/>
    </w:rPr>
  </w:style>
  <w:style w:type="paragraph" w:styleId="BlockText">
    <w:name w:val="Block Text"/>
    <w:basedOn w:val="Normal"/>
    <w:rsid w:val="001D6641"/>
    <w:pPr>
      <w:widowControl w:val="0"/>
      <w:overflowPunct/>
      <w:adjustRightInd/>
      <w:spacing w:after="120"/>
      <w:ind w:left="1440" w:right="1440"/>
      <w:textAlignment w:val="auto"/>
    </w:pPr>
    <w:rPr>
      <w:sz w:val="24"/>
      <w:szCs w:val="24"/>
      <w:lang w:eastAsia="en-US"/>
    </w:rPr>
  </w:style>
  <w:style w:type="character" w:customStyle="1" w:styleId="Heading2Char">
    <w:name w:val="Heading 2 Char"/>
    <w:basedOn w:val="DefaultParagraphFont"/>
    <w:link w:val="Heading2"/>
    <w:rsid w:val="00396E47"/>
    <w:rPr>
      <w:rFonts w:ascii="Arial" w:hAnsi="Arial"/>
      <w:b/>
      <w:sz w:val="24"/>
      <w:lang w:eastAsia="en-GB"/>
    </w:rPr>
  </w:style>
  <w:style w:type="character" w:customStyle="1" w:styleId="Bodytext0">
    <w:name w:val="Body text_"/>
    <w:link w:val="BodyText30"/>
    <w:rsid w:val="006001F2"/>
    <w:rPr>
      <w:sz w:val="23"/>
      <w:szCs w:val="23"/>
      <w:shd w:val="clear" w:color="auto" w:fill="FFFFFF"/>
    </w:rPr>
  </w:style>
  <w:style w:type="paragraph" w:customStyle="1" w:styleId="BodyText30">
    <w:name w:val="Body Text3"/>
    <w:basedOn w:val="Normal"/>
    <w:link w:val="Bodytext0"/>
    <w:rsid w:val="006001F2"/>
    <w:pPr>
      <w:widowControl w:val="0"/>
      <w:shd w:val="clear" w:color="auto" w:fill="FFFFFF"/>
      <w:overflowPunct/>
      <w:autoSpaceDE/>
      <w:autoSpaceDN/>
      <w:adjustRightInd/>
      <w:spacing w:line="0" w:lineRule="atLeast"/>
      <w:ind w:hanging="1060"/>
      <w:jc w:val="both"/>
      <w:textAlignment w:val="auto"/>
    </w:pPr>
    <w:rPr>
      <w:sz w:val="23"/>
      <w:szCs w:val="23"/>
      <w:lang w:eastAsia="en-US"/>
    </w:rPr>
  </w:style>
  <w:style w:type="character" w:customStyle="1" w:styleId="Heading40">
    <w:name w:val="Heading #4_"/>
    <w:link w:val="Heading41"/>
    <w:rsid w:val="007C15B4"/>
    <w:rPr>
      <w:b/>
      <w:bCs/>
      <w:sz w:val="23"/>
      <w:szCs w:val="23"/>
      <w:shd w:val="clear" w:color="auto" w:fill="FFFFFF"/>
    </w:rPr>
  </w:style>
  <w:style w:type="paragraph" w:customStyle="1" w:styleId="Heading41">
    <w:name w:val="Heading #4"/>
    <w:basedOn w:val="Normal"/>
    <w:link w:val="Heading40"/>
    <w:rsid w:val="007C15B4"/>
    <w:pPr>
      <w:widowControl w:val="0"/>
      <w:shd w:val="clear" w:color="auto" w:fill="FFFFFF"/>
      <w:overflowPunct/>
      <w:autoSpaceDE/>
      <w:autoSpaceDN/>
      <w:adjustRightInd/>
      <w:spacing w:line="0" w:lineRule="atLeast"/>
      <w:jc w:val="both"/>
      <w:textAlignment w:val="auto"/>
      <w:outlineLvl w:val="3"/>
    </w:pPr>
    <w:rPr>
      <w:b/>
      <w:bCs/>
      <w:sz w:val="23"/>
      <w:szCs w:val="23"/>
      <w:lang w:eastAsia="en-US"/>
    </w:rPr>
  </w:style>
  <w:style w:type="character" w:customStyle="1" w:styleId="Headerorfooter">
    <w:name w:val="Header or footer_"/>
    <w:link w:val="Headerorfooter0"/>
    <w:rsid w:val="0044608D"/>
    <w:rPr>
      <w:b/>
      <w:bCs/>
      <w:sz w:val="23"/>
      <w:szCs w:val="23"/>
      <w:shd w:val="clear" w:color="auto" w:fill="FFFFFF"/>
    </w:rPr>
  </w:style>
  <w:style w:type="character" w:customStyle="1" w:styleId="Headerorfooter9pt">
    <w:name w:val="Header or footer + 9 pt"/>
    <w:aliases w:val="Not Bold"/>
    <w:rsid w:val="0044608D"/>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paragraph" w:customStyle="1" w:styleId="Headerorfooter0">
    <w:name w:val="Header or footer"/>
    <w:basedOn w:val="Normal"/>
    <w:link w:val="Headerorfooter"/>
    <w:rsid w:val="0044608D"/>
    <w:pPr>
      <w:widowControl w:val="0"/>
      <w:shd w:val="clear" w:color="auto" w:fill="FFFFFF"/>
      <w:overflowPunct/>
      <w:autoSpaceDE/>
      <w:autoSpaceDN/>
      <w:adjustRightInd/>
      <w:spacing w:line="0" w:lineRule="atLeast"/>
      <w:textAlignment w:val="auto"/>
    </w:pPr>
    <w:rPr>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79771">
      <w:bodyDiv w:val="1"/>
      <w:marLeft w:val="0"/>
      <w:marRight w:val="0"/>
      <w:marTop w:val="0"/>
      <w:marBottom w:val="0"/>
      <w:divBdr>
        <w:top w:val="none" w:sz="0" w:space="0" w:color="auto"/>
        <w:left w:val="none" w:sz="0" w:space="0" w:color="auto"/>
        <w:bottom w:val="none" w:sz="0" w:space="0" w:color="auto"/>
        <w:right w:val="none" w:sz="0" w:space="0" w:color="auto"/>
      </w:divBdr>
      <w:divsChild>
        <w:div w:id="505898880">
          <w:marLeft w:val="0"/>
          <w:marRight w:val="0"/>
          <w:marTop w:val="0"/>
          <w:marBottom w:val="0"/>
          <w:divBdr>
            <w:top w:val="single" w:sz="6" w:space="0" w:color="E0E0E0"/>
            <w:left w:val="single" w:sz="6" w:space="0" w:color="E0E0E0"/>
            <w:bottom w:val="single" w:sz="6" w:space="0" w:color="E0E0E0"/>
            <w:right w:val="single" w:sz="6" w:space="0" w:color="E0E0E0"/>
          </w:divBdr>
          <w:divsChild>
            <w:div w:id="2049797842">
              <w:marLeft w:val="2895"/>
              <w:marRight w:val="0"/>
              <w:marTop w:val="0"/>
              <w:marBottom w:val="225"/>
              <w:divBdr>
                <w:top w:val="none" w:sz="0" w:space="0" w:color="auto"/>
                <w:left w:val="none" w:sz="0" w:space="0" w:color="auto"/>
                <w:bottom w:val="none" w:sz="0" w:space="0" w:color="auto"/>
                <w:right w:val="none" w:sz="0" w:space="0" w:color="auto"/>
              </w:divBdr>
              <w:divsChild>
                <w:div w:id="362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1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0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1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6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9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06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6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3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6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8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0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27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8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4518055">
      <w:bodyDiv w:val="1"/>
      <w:marLeft w:val="0"/>
      <w:marRight w:val="0"/>
      <w:marTop w:val="0"/>
      <w:marBottom w:val="0"/>
      <w:divBdr>
        <w:top w:val="none" w:sz="0" w:space="0" w:color="auto"/>
        <w:left w:val="none" w:sz="0" w:space="0" w:color="auto"/>
        <w:bottom w:val="none" w:sz="0" w:space="0" w:color="auto"/>
        <w:right w:val="none" w:sz="0" w:space="0" w:color="auto"/>
      </w:divBdr>
    </w:div>
    <w:div w:id="1443916776">
      <w:bodyDiv w:val="1"/>
      <w:marLeft w:val="0"/>
      <w:marRight w:val="0"/>
      <w:marTop w:val="0"/>
      <w:marBottom w:val="0"/>
      <w:divBdr>
        <w:top w:val="none" w:sz="0" w:space="0" w:color="auto"/>
        <w:left w:val="none" w:sz="0" w:space="0" w:color="auto"/>
        <w:bottom w:val="none" w:sz="0" w:space="0" w:color="auto"/>
        <w:right w:val="none" w:sz="0" w:space="0" w:color="auto"/>
      </w:divBdr>
    </w:div>
    <w:div w:id="1499270979">
      <w:bodyDiv w:val="1"/>
      <w:marLeft w:val="0"/>
      <w:marRight w:val="0"/>
      <w:marTop w:val="0"/>
      <w:marBottom w:val="0"/>
      <w:divBdr>
        <w:top w:val="none" w:sz="0" w:space="0" w:color="auto"/>
        <w:left w:val="none" w:sz="0" w:space="0" w:color="auto"/>
        <w:bottom w:val="none" w:sz="0" w:space="0" w:color="auto"/>
        <w:right w:val="none" w:sz="0" w:space="0" w:color="auto"/>
      </w:divBdr>
    </w:div>
    <w:div w:id="1647011123">
      <w:bodyDiv w:val="1"/>
      <w:marLeft w:val="0"/>
      <w:marRight w:val="0"/>
      <w:marTop w:val="0"/>
      <w:marBottom w:val="0"/>
      <w:divBdr>
        <w:top w:val="none" w:sz="0" w:space="0" w:color="auto"/>
        <w:left w:val="none" w:sz="0" w:space="0" w:color="auto"/>
        <w:bottom w:val="none" w:sz="0" w:space="0" w:color="auto"/>
        <w:right w:val="none" w:sz="0" w:space="0" w:color="auto"/>
      </w:divBdr>
    </w:div>
    <w:div w:id="1932663931">
      <w:bodyDiv w:val="1"/>
      <w:marLeft w:val="0"/>
      <w:marRight w:val="0"/>
      <w:marTop w:val="0"/>
      <w:marBottom w:val="0"/>
      <w:divBdr>
        <w:top w:val="none" w:sz="0" w:space="0" w:color="auto"/>
        <w:left w:val="none" w:sz="0" w:space="0" w:color="auto"/>
        <w:bottom w:val="none" w:sz="0" w:space="0" w:color="auto"/>
        <w:right w:val="none" w:sz="0" w:space="0" w:color="auto"/>
      </w:divBdr>
    </w:div>
    <w:div w:id="1960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mailto:toppare@unfpa.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fpa.org" TargetMode="External"/><Relationship Id="rId17" Type="http://schemas.openxmlformats.org/officeDocument/2006/relationships/hyperlink" Target="http://www.un.org.t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eca.unfpa.org" TargetMode="External"/><Relationship Id="rId20" Type="http://schemas.openxmlformats.org/officeDocument/2006/relationships/hyperlink" Target="mailto:procurement@unfpa.org" TargetMode="External"/><Relationship Id="rId29" Type="http://schemas.openxmlformats.org/officeDocument/2006/relationships/hyperlink" Target="http://shipping.unfpa.dk/supo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ungm.org"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haug@unfpa.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oppare@unfpa.org"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ffice Data Connection File" ma:contentTypeID="0x010100629D00608F814DD6AC8A86903AEE72AA00BC1697314367E1429E93E15DF0721529" ma:contentTypeVersion="0" ma:contentTypeDescription="" ma:contentTypeScope="" ma:versionID="88977c682dccfdfb364f3d21451cece6">
  <xsd:schema xmlns:xsd="http://www.w3.org/2001/XMLSchema" xmlns:xs="http://www.w3.org/2001/XMLSchema" xmlns:p="http://schemas.microsoft.com/office/2006/metadata/properties" xmlns:ns2="http://schemas.microsoft.com/sharepoint/v3/fields" targetNamespace="http://schemas.microsoft.com/office/2006/metadata/properties" ma:root="true" ma:fieldsID="6e1108755ddb055ed0517ee4e559c74e" ns2:_="">
    <xsd:import namespace="http://schemas.microsoft.com/sharepoint/v3/fields"/>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1C9C4-DEBB-4065-811C-A147F222A4A9}">
  <ds:schemaRefs>
    <ds:schemaRef ds:uri="http://schemas.microsoft.com/sharepoint/v3/contenttype/forms"/>
  </ds:schemaRefs>
</ds:datastoreItem>
</file>

<file path=customXml/itemProps2.xml><?xml version="1.0" encoding="utf-8"?>
<ds:datastoreItem xmlns:ds="http://schemas.openxmlformats.org/officeDocument/2006/customXml" ds:itemID="{3FEB8A0A-333B-4799-9B09-BAAFBED21C3C}">
  <ds:schemaRefs>
    <ds:schemaRef ds:uri="http://schemas.microsoft.com/office/2006/documentManagement/types"/>
    <ds:schemaRef ds:uri="http://schemas.microsoft.com/office/2006/metadata/properties"/>
    <ds:schemaRef ds:uri="http://purl.org/dc/elements/1.1/"/>
    <ds:schemaRef ds:uri="http://schemas.microsoft.com/sharepoint/v3/field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B07332D-E5CD-4E28-833E-E2947F61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27</Pages>
  <Words>12338</Words>
  <Characters>70333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82506</CharactersWithSpaces>
  <SharedDoc>false</SharedDoc>
  <HLinks>
    <vt:vector size="276" baseType="variant">
      <vt:variant>
        <vt:i4>2949180</vt:i4>
      </vt:variant>
      <vt:variant>
        <vt:i4>266</vt:i4>
      </vt:variant>
      <vt:variant>
        <vt:i4>0</vt:i4>
      </vt:variant>
      <vt:variant>
        <vt:i4>5</vt:i4>
      </vt:variant>
      <vt:variant>
        <vt:lpwstr>http://shipping.unfpa.dk/supots</vt:lpwstr>
      </vt:variant>
      <vt:variant>
        <vt:lpwstr/>
      </vt:variant>
      <vt:variant>
        <vt:i4>4849755</vt:i4>
      </vt:variant>
      <vt:variant>
        <vt:i4>249</vt:i4>
      </vt:variant>
      <vt:variant>
        <vt:i4>0</vt:i4>
      </vt:variant>
      <vt:variant>
        <vt:i4>5</vt:i4>
      </vt:variant>
      <vt:variant>
        <vt:lpwstr>http://www.ungm.org/</vt:lpwstr>
      </vt:variant>
      <vt:variant>
        <vt:lpwstr/>
      </vt:variant>
      <vt:variant>
        <vt:i4>1900606</vt:i4>
      </vt:variant>
      <vt:variant>
        <vt:i4>242</vt:i4>
      </vt:variant>
      <vt:variant>
        <vt:i4>0</vt:i4>
      </vt:variant>
      <vt:variant>
        <vt:i4>5</vt:i4>
      </vt:variant>
      <vt:variant>
        <vt:lpwstr/>
      </vt:variant>
      <vt:variant>
        <vt:lpwstr>_Toc234815949</vt:lpwstr>
      </vt:variant>
      <vt:variant>
        <vt:i4>1900606</vt:i4>
      </vt:variant>
      <vt:variant>
        <vt:i4>236</vt:i4>
      </vt:variant>
      <vt:variant>
        <vt:i4>0</vt:i4>
      </vt:variant>
      <vt:variant>
        <vt:i4>5</vt:i4>
      </vt:variant>
      <vt:variant>
        <vt:lpwstr/>
      </vt:variant>
      <vt:variant>
        <vt:lpwstr>_Toc234815948</vt:lpwstr>
      </vt:variant>
      <vt:variant>
        <vt:i4>1900606</vt:i4>
      </vt:variant>
      <vt:variant>
        <vt:i4>230</vt:i4>
      </vt:variant>
      <vt:variant>
        <vt:i4>0</vt:i4>
      </vt:variant>
      <vt:variant>
        <vt:i4>5</vt:i4>
      </vt:variant>
      <vt:variant>
        <vt:lpwstr/>
      </vt:variant>
      <vt:variant>
        <vt:lpwstr>_Toc234815947</vt:lpwstr>
      </vt:variant>
      <vt:variant>
        <vt:i4>1900606</vt:i4>
      </vt:variant>
      <vt:variant>
        <vt:i4>224</vt:i4>
      </vt:variant>
      <vt:variant>
        <vt:i4>0</vt:i4>
      </vt:variant>
      <vt:variant>
        <vt:i4>5</vt:i4>
      </vt:variant>
      <vt:variant>
        <vt:lpwstr/>
      </vt:variant>
      <vt:variant>
        <vt:lpwstr>_Toc234815946</vt:lpwstr>
      </vt:variant>
      <vt:variant>
        <vt:i4>1900606</vt:i4>
      </vt:variant>
      <vt:variant>
        <vt:i4>218</vt:i4>
      </vt:variant>
      <vt:variant>
        <vt:i4>0</vt:i4>
      </vt:variant>
      <vt:variant>
        <vt:i4>5</vt:i4>
      </vt:variant>
      <vt:variant>
        <vt:lpwstr/>
      </vt:variant>
      <vt:variant>
        <vt:lpwstr>_Toc234815945</vt:lpwstr>
      </vt:variant>
      <vt:variant>
        <vt:i4>1900606</vt:i4>
      </vt:variant>
      <vt:variant>
        <vt:i4>212</vt:i4>
      </vt:variant>
      <vt:variant>
        <vt:i4>0</vt:i4>
      </vt:variant>
      <vt:variant>
        <vt:i4>5</vt:i4>
      </vt:variant>
      <vt:variant>
        <vt:lpwstr/>
      </vt:variant>
      <vt:variant>
        <vt:lpwstr>_Toc234815944</vt:lpwstr>
      </vt:variant>
      <vt:variant>
        <vt:i4>1900606</vt:i4>
      </vt:variant>
      <vt:variant>
        <vt:i4>206</vt:i4>
      </vt:variant>
      <vt:variant>
        <vt:i4>0</vt:i4>
      </vt:variant>
      <vt:variant>
        <vt:i4>5</vt:i4>
      </vt:variant>
      <vt:variant>
        <vt:lpwstr/>
      </vt:variant>
      <vt:variant>
        <vt:lpwstr>_Toc234815943</vt:lpwstr>
      </vt:variant>
      <vt:variant>
        <vt:i4>1900606</vt:i4>
      </vt:variant>
      <vt:variant>
        <vt:i4>200</vt:i4>
      </vt:variant>
      <vt:variant>
        <vt:i4>0</vt:i4>
      </vt:variant>
      <vt:variant>
        <vt:i4>5</vt:i4>
      </vt:variant>
      <vt:variant>
        <vt:lpwstr/>
      </vt:variant>
      <vt:variant>
        <vt:lpwstr>_Toc234815942</vt:lpwstr>
      </vt:variant>
      <vt:variant>
        <vt:i4>1900606</vt:i4>
      </vt:variant>
      <vt:variant>
        <vt:i4>194</vt:i4>
      </vt:variant>
      <vt:variant>
        <vt:i4>0</vt:i4>
      </vt:variant>
      <vt:variant>
        <vt:i4>5</vt:i4>
      </vt:variant>
      <vt:variant>
        <vt:lpwstr/>
      </vt:variant>
      <vt:variant>
        <vt:lpwstr>_Toc234815941</vt:lpwstr>
      </vt:variant>
      <vt:variant>
        <vt:i4>1900606</vt:i4>
      </vt:variant>
      <vt:variant>
        <vt:i4>188</vt:i4>
      </vt:variant>
      <vt:variant>
        <vt:i4>0</vt:i4>
      </vt:variant>
      <vt:variant>
        <vt:i4>5</vt:i4>
      </vt:variant>
      <vt:variant>
        <vt:lpwstr/>
      </vt:variant>
      <vt:variant>
        <vt:lpwstr>_Toc234815940</vt:lpwstr>
      </vt:variant>
      <vt:variant>
        <vt:i4>1703998</vt:i4>
      </vt:variant>
      <vt:variant>
        <vt:i4>182</vt:i4>
      </vt:variant>
      <vt:variant>
        <vt:i4>0</vt:i4>
      </vt:variant>
      <vt:variant>
        <vt:i4>5</vt:i4>
      </vt:variant>
      <vt:variant>
        <vt:lpwstr/>
      </vt:variant>
      <vt:variant>
        <vt:lpwstr>_Toc234815939</vt:lpwstr>
      </vt:variant>
      <vt:variant>
        <vt:i4>1703998</vt:i4>
      </vt:variant>
      <vt:variant>
        <vt:i4>176</vt:i4>
      </vt:variant>
      <vt:variant>
        <vt:i4>0</vt:i4>
      </vt:variant>
      <vt:variant>
        <vt:i4>5</vt:i4>
      </vt:variant>
      <vt:variant>
        <vt:lpwstr/>
      </vt:variant>
      <vt:variant>
        <vt:lpwstr>_Toc234815938</vt:lpwstr>
      </vt:variant>
      <vt:variant>
        <vt:i4>1703998</vt:i4>
      </vt:variant>
      <vt:variant>
        <vt:i4>170</vt:i4>
      </vt:variant>
      <vt:variant>
        <vt:i4>0</vt:i4>
      </vt:variant>
      <vt:variant>
        <vt:i4>5</vt:i4>
      </vt:variant>
      <vt:variant>
        <vt:lpwstr/>
      </vt:variant>
      <vt:variant>
        <vt:lpwstr>_Toc234815937</vt:lpwstr>
      </vt:variant>
      <vt:variant>
        <vt:i4>1703998</vt:i4>
      </vt:variant>
      <vt:variant>
        <vt:i4>164</vt:i4>
      </vt:variant>
      <vt:variant>
        <vt:i4>0</vt:i4>
      </vt:variant>
      <vt:variant>
        <vt:i4>5</vt:i4>
      </vt:variant>
      <vt:variant>
        <vt:lpwstr/>
      </vt:variant>
      <vt:variant>
        <vt:lpwstr>_Toc234815936</vt:lpwstr>
      </vt:variant>
      <vt:variant>
        <vt:i4>1703998</vt:i4>
      </vt:variant>
      <vt:variant>
        <vt:i4>158</vt:i4>
      </vt:variant>
      <vt:variant>
        <vt:i4>0</vt:i4>
      </vt:variant>
      <vt:variant>
        <vt:i4>5</vt:i4>
      </vt:variant>
      <vt:variant>
        <vt:lpwstr/>
      </vt:variant>
      <vt:variant>
        <vt:lpwstr>_Toc234815935</vt:lpwstr>
      </vt:variant>
      <vt:variant>
        <vt:i4>1703998</vt:i4>
      </vt:variant>
      <vt:variant>
        <vt:i4>152</vt:i4>
      </vt:variant>
      <vt:variant>
        <vt:i4>0</vt:i4>
      </vt:variant>
      <vt:variant>
        <vt:i4>5</vt:i4>
      </vt:variant>
      <vt:variant>
        <vt:lpwstr/>
      </vt:variant>
      <vt:variant>
        <vt:lpwstr>_Toc234815934</vt:lpwstr>
      </vt:variant>
      <vt:variant>
        <vt:i4>1703998</vt:i4>
      </vt:variant>
      <vt:variant>
        <vt:i4>146</vt:i4>
      </vt:variant>
      <vt:variant>
        <vt:i4>0</vt:i4>
      </vt:variant>
      <vt:variant>
        <vt:i4>5</vt:i4>
      </vt:variant>
      <vt:variant>
        <vt:lpwstr/>
      </vt:variant>
      <vt:variant>
        <vt:lpwstr>_Toc234815933</vt:lpwstr>
      </vt:variant>
      <vt:variant>
        <vt:i4>1703998</vt:i4>
      </vt:variant>
      <vt:variant>
        <vt:i4>140</vt:i4>
      </vt:variant>
      <vt:variant>
        <vt:i4>0</vt:i4>
      </vt:variant>
      <vt:variant>
        <vt:i4>5</vt:i4>
      </vt:variant>
      <vt:variant>
        <vt:lpwstr/>
      </vt:variant>
      <vt:variant>
        <vt:lpwstr>_Toc234815932</vt:lpwstr>
      </vt:variant>
      <vt:variant>
        <vt:i4>1703998</vt:i4>
      </vt:variant>
      <vt:variant>
        <vt:i4>134</vt:i4>
      </vt:variant>
      <vt:variant>
        <vt:i4>0</vt:i4>
      </vt:variant>
      <vt:variant>
        <vt:i4>5</vt:i4>
      </vt:variant>
      <vt:variant>
        <vt:lpwstr/>
      </vt:variant>
      <vt:variant>
        <vt:lpwstr>_Toc234815931</vt:lpwstr>
      </vt:variant>
      <vt:variant>
        <vt:i4>1703998</vt:i4>
      </vt:variant>
      <vt:variant>
        <vt:i4>128</vt:i4>
      </vt:variant>
      <vt:variant>
        <vt:i4>0</vt:i4>
      </vt:variant>
      <vt:variant>
        <vt:i4>5</vt:i4>
      </vt:variant>
      <vt:variant>
        <vt:lpwstr/>
      </vt:variant>
      <vt:variant>
        <vt:lpwstr>_Toc234815930</vt:lpwstr>
      </vt:variant>
      <vt:variant>
        <vt:i4>1769534</vt:i4>
      </vt:variant>
      <vt:variant>
        <vt:i4>122</vt:i4>
      </vt:variant>
      <vt:variant>
        <vt:i4>0</vt:i4>
      </vt:variant>
      <vt:variant>
        <vt:i4>5</vt:i4>
      </vt:variant>
      <vt:variant>
        <vt:lpwstr/>
      </vt:variant>
      <vt:variant>
        <vt:lpwstr>_Toc234815929</vt:lpwstr>
      </vt:variant>
      <vt:variant>
        <vt:i4>1769534</vt:i4>
      </vt:variant>
      <vt:variant>
        <vt:i4>116</vt:i4>
      </vt:variant>
      <vt:variant>
        <vt:i4>0</vt:i4>
      </vt:variant>
      <vt:variant>
        <vt:i4>5</vt:i4>
      </vt:variant>
      <vt:variant>
        <vt:lpwstr/>
      </vt:variant>
      <vt:variant>
        <vt:lpwstr>_Toc234815928</vt:lpwstr>
      </vt:variant>
      <vt:variant>
        <vt:i4>1769534</vt:i4>
      </vt:variant>
      <vt:variant>
        <vt:i4>110</vt:i4>
      </vt:variant>
      <vt:variant>
        <vt:i4>0</vt:i4>
      </vt:variant>
      <vt:variant>
        <vt:i4>5</vt:i4>
      </vt:variant>
      <vt:variant>
        <vt:lpwstr/>
      </vt:variant>
      <vt:variant>
        <vt:lpwstr>_Toc234815927</vt:lpwstr>
      </vt:variant>
      <vt:variant>
        <vt:i4>1769534</vt:i4>
      </vt:variant>
      <vt:variant>
        <vt:i4>104</vt:i4>
      </vt:variant>
      <vt:variant>
        <vt:i4>0</vt:i4>
      </vt:variant>
      <vt:variant>
        <vt:i4>5</vt:i4>
      </vt:variant>
      <vt:variant>
        <vt:lpwstr/>
      </vt:variant>
      <vt:variant>
        <vt:lpwstr>_Toc234815926</vt:lpwstr>
      </vt:variant>
      <vt:variant>
        <vt:i4>1769534</vt:i4>
      </vt:variant>
      <vt:variant>
        <vt:i4>98</vt:i4>
      </vt:variant>
      <vt:variant>
        <vt:i4>0</vt:i4>
      </vt:variant>
      <vt:variant>
        <vt:i4>5</vt:i4>
      </vt:variant>
      <vt:variant>
        <vt:lpwstr/>
      </vt:variant>
      <vt:variant>
        <vt:lpwstr>_Toc234815925</vt:lpwstr>
      </vt:variant>
      <vt:variant>
        <vt:i4>1769534</vt:i4>
      </vt:variant>
      <vt:variant>
        <vt:i4>92</vt:i4>
      </vt:variant>
      <vt:variant>
        <vt:i4>0</vt:i4>
      </vt:variant>
      <vt:variant>
        <vt:i4>5</vt:i4>
      </vt:variant>
      <vt:variant>
        <vt:lpwstr/>
      </vt:variant>
      <vt:variant>
        <vt:lpwstr>_Toc234815924</vt:lpwstr>
      </vt:variant>
      <vt:variant>
        <vt:i4>1769534</vt:i4>
      </vt:variant>
      <vt:variant>
        <vt:i4>86</vt:i4>
      </vt:variant>
      <vt:variant>
        <vt:i4>0</vt:i4>
      </vt:variant>
      <vt:variant>
        <vt:i4>5</vt:i4>
      </vt:variant>
      <vt:variant>
        <vt:lpwstr/>
      </vt:variant>
      <vt:variant>
        <vt:lpwstr>_Toc234815923</vt:lpwstr>
      </vt:variant>
      <vt:variant>
        <vt:i4>1769534</vt:i4>
      </vt:variant>
      <vt:variant>
        <vt:i4>80</vt:i4>
      </vt:variant>
      <vt:variant>
        <vt:i4>0</vt:i4>
      </vt:variant>
      <vt:variant>
        <vt:i4>5</vt:i4>
      </vt:variant>
      <vt:variant>
        <vt:lpwstr/>
      </vt:variant>
      <vt:variant>
        <vt:lpwstr>_Toc234815922</vt:lpwstr>
      </vt:variant>
      <vt:variant>
        <vt:i4>1769534</vt:i4>
      </vt:variant>
      <vt:variant>
        <vt:i4>74</vt:i4>
      </vt:variant>
      <vt:variant>
        <vt:i4>0</vt:i4>
      </vt:variant>
      <vt:variant>
        <vt:i4>5</vt:i4>
      </vt:variant>
      <vt:variant>
        <vt:lpwstr/>
      </vt:variant>
      <vt:variant>
        <vt:lpwstr>_Toc234815921</vt:lpwstr>
      </vt:variant>
      <vt:variant>
        <vt:i4>1769534</vt:i4>
      </vt:variant>
      <vt:variant>
        <vt:i4>68</vt:i4>
      </vt:variant>
      <vt:variant>
        <vt:i4>0</vt:i4>
      </vt:variant>
      <vt:variant>
        <vt:i4>5</vt:i4>
      </vt:variant>
      <vt:variant>
        <vt:lpwstr/>
      </vt:variant>
      <vt:variant>
        <vt:lpwstr>_Toc234815920</vt:lpwstr>
      </vt:variant>
      <vt:variant>
        <vt:i4>1572926</vt:i4>
      </vt:variant>
      <vt:variant>
        <vt:i4>62</vt:i4>
      </vt:variant>
      <vt:variant>
        <vt:i4>0</vt:i4>
      </vt:variant>
      <vt:variant>
        <vt:i4>5</vt:i4>
      </vt:variant>
      <vt:variant>
        <vt:lpwstr/>
      </vt:variant>
      <vt:variant>
        <vt:lpwstr>_Toc234815919</vt:lpwstr>
      </vt:variant>
      <vt:variant>
        <vt:i4>1572926</vt:i4>
      </vt:variant>
      <vt:variant>
        <vt:i4>56</vt:i4>
      </vt:variant>
      <vt:variant>
        <vt:i4>0</vt:i4>
      </vt:variant>
      <vt:variant>
        <vt:i4>5</vt:i4>
      </vt:variant>
      <vt:variant>
        <vt:lpwstr/>
      </vt:variant>
      <vt:variant>
        <vt:lpwstr>_Toc234815918</vt:lpwstr>
      </vt:variant>
      <vt:variant>
        <vt:i4>1572926</vt:i4>
      </vt:variant>
      <vt:variant>
        <vt:i4>50</vt:i4>
      </vt:variant>
      <vt:variant>
        <vt:i4>0</vt:i4>
      </vt:variant>
      <vt:variant>
        <vt:i4>5</vt:i4>
      </vt:variant>
      <vt:variant>
        <vt:lpwstr/>
      </vt:variant>
      <vt:variant>
        <vt:lpwstr>_Toc234815917</vt:lpwstr>
      </vt:variant>
      <vt:variant>
        <vt:i4>1572926</vt:i4>
      </vt:variant>
      <vt:variant>
        <vt:i4>44</vt:i4>
      </vt:variant>
      <vt:variant>
        <vt:i4>0</vt:i4>
      </vt:variant>
      <vt:variant>
        <vt:i4>5</vt:i4>
      </vt:variant>
      <vt:variant>
        <vt:lpwstr/>
      </vt:variant>
      <vt:variant>
        <vt:lpwstr>_Toc234815916</vt:lpwstr>
      </vt:variant>
      <vt:variant>
        <vt:i4>1572926</vt:i4>
      </vt:variant>
      <vt:variant>
        <vt:i4>38</vt:i4>
      </vt:variant>
      <vt:variant>
        <vt:i4>0</vt:i4>
      </vt:variant>
      <vt:variant>
        <vt:i4>5</vt:i4>
      </vt:variant>
      <vt:variant>
        <vt:lpwstr/>
      </vt:variant>
      <vt:variant>
        <vt:lpwstr>_Toc234815915</vt:lpwstr>
      </vt:variant>
      <vt:variant>
        <vt:i4>1572926</vt:i4>
      </vt:variant>
      <vt:variant>
        <vt:i4>32</vt:i4>
      </vt:variant>
      <vt:variant>
        <vt:i4>0</vt:i4>
      </vt:variant>
      <vt:variant>
        <vt:i4>5</vt:i4>
      </vt:variant>
      <vt:variant>
        <vt:lpwstr/>
      </vt:variant>
      <vt:variant>
        <vt:lpwstr>_Toc234815914</vt:lpwstr>
      </vt:variant>
      <vt:variant>
        <vt:i4>1572926</vt:i4>
      </vt:variant>
      <vt:variant>
        <vt:i4>26</vt:i4>
      </vt:variant>
      <vt:variant>
        <vt:i4>0</vt:i4>
      </vt:variant>
      <vt:variant>
        <vt:i4>5</vt:i4>
      </vt:variant>
      <vt:variant>
        <vt:lpwstr/>
      </vt:variant>
      <vt:variant>
        <vt:lpwstr>_Toc234815913</vt:lpwstr>
      </vt:variant>
      <vt:variant>
        <vt:i4>1572926</vt:i4>
      </vt:variant>
      <vt:variant>
        <vt:i4>20</vt:i4>
      </vt:variant>
      <vt:variant>
        <vt:i4>0</vt:i4>
      </vt:variant>
      <vt:variant>
        <vt:i4>5</vt:i4>
      </vt:variant>
      <vt:variant>
        <vt:lpwstr/>
      </vt:variant>
      <vt:variant>
        <vt:lpwstr>_Toc234815912</vt:lpwstr>
      </vt:variant>
      <vt:variant>
        <vt:i4>1572926</vt:i4>
      </vt:variant>
      <vt:variant>
        <vt:i4>14</vt:i4>
      </vt:variant>
      <vt:variant>
        <vt:i4>0</vt:i4>
      </vt:variant>
      <vt:variant>
        <vt:i4>5</vt:i4>
      </vt:variant>
      <vt:variant>
        <vt:lpwstr/>
      </vt:variant>
      <vt:variant>
        <vt:lpwstr>_Toc234815911</vt:lpwstr>
      </vt:variant>
      <vt:variant>
        <vt:i4>1572926</vt:i4>
      </vt:variant>
      <vt:variant>
        <vt:i4>8</vt:i4>
      </vt:variant>
      <vt:variant>
        <vt:i4>0</vt:i4>
      </vt:variant>
      <vt:variant>
        <vt:i4>5</vt:i4>
      </vt:variant>
      <vt:variant>
        <vt:lpwstr/>
      </vt:variant>
      <vt:variant>
        <vt:lpwstr>_Toc234815910</vt:lpwstr>
      </vt:variant>
      <vt:variant>
        <vt:i4>4849755</vt:i4>
      </vt:variant>
      <vt:variant>
        <vt:i4>3</vt:i4>
      </vt:variant>
      <vt:variant>
        <vt:i4>0</vt:i4>
      </vt:variant>
      <vt:variant>
        <vt:i4>5</vt:i4>
      </vt:variant>
      <vt:variant>
        <vt:lpwstr>http://www.ungm.org/</vt:lpwstr>
      </vt:variant>
      <vt:variant>
        <vt:lpwstr/>
      </vt:variant>
      <vt:variant>
        <vt:i4>5308434</vt:i4>
      </vt:variant>
      <vt:variant>
        <vt:i4>0</vt:i4>
      </vt:variant>
      <vt:variant>
        <vt:i4>0</vt:i4>
      </vt:variant>
      <vt:variant>
        <vt:i4>5</vt:i4>
      </vt:variant>
      <vt:variant>
        <vt:lpwstr>http://www.unfpa.org/</vt:lpwstr>
      </vt:variant>
      <vt:variant>
        <vt:lpwstr/>
      </vt:variant>
      <vt:variant>
        <vt:i4>1572911</vt:i4>
      </vt:variant>
      <vt:variant>
        <vt:i4>15</vt:i4>
      </vt:variant>
      <vt:variant>
        <vt:i4>0</vt:i4>
      </vt:variant>
      <vt:variant>
        <vt:i4>5</vt:i4>
      </vt:variant>
      <vt:variant>
        <vt:lpwstr>mailto:xxxxxx@unfpa.org</vt:lpwstr>
      </vt:variant>
      <vt:variant>
        <vt:lpwstr/>
      </vt:variant>
      <vt:variant>
        <vt:i4>1572911</vt:i4>
      </vt:variant>
      <vt:variant>
        <vt:i4>6</vt:i4>
      </vt:variant>
      <vt:variant>
        <vt:i4>0</vt:i4>
      </vt:variant>
      <vt:variant>
        <vt:i4>5</vt:i4>
      </vt:variant>
      <vt:variant>
        <vt:lpwstr>mailto:xxxxxx@unfpa.org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Asli Toppare</cp:lastModifiedBy>
  <cp:revision>37</cp:revision>
  <cp:lastPrinted>2008-11-07T10:16:00Z</cp:lastPrinted>
  <dcterms:created xsi:type="dcterms:W3CDTF">2014-02-14T09:21:00Z</dcterms:created>
  <dcterms:modified xsi:type="dcterms:W3CDTF">2014-02-20T08:10:00Z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0x010100629D00608F814DD6AC8A86903AEE72AA00BC1697314367E1429E93E15DF0721529</vt:lpwstr>
  </property>
</Properties>
</file>