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C7CD" w14:textId="3B139046"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D3304B" w:rsidRPr="00DC002C">
        <w:rPr>
          <w:rFonts w:ascii="Calibri" w:hAnsi="Calibri" w:cs="Calibri"/>
          <w:i/>
          <w:color w:val="C00000"/>
          <w:sz w:val="22"/>
          <w:szCs w:val="22"/>
        </w:rPr>
        <w:t>1</w:t>
      </w:r>
      <w:r w:rsidR="00467ED0">
        <w:rPr>
          <w:rFonts w:ascii="Calibri" w:hAnsi="Calibri" w:cs="Calibri"/>
          <w:i/>
          <w:color w:val="C00000"/>
          <w:sz w:val="22"/>
          <w:szCs w:val="22"/>
        </w:rPr>
        <w:t>8</w:t>
      </w:r>
      <w:r w:rsidR="00D3304B" w:rsidRPr="00DC002C">
        <w:rPr>
          <w:rFonts w:ascii="Calibri" w:hAnsi="Calibri" w:cs="Calibri"/>
          <w:i/>
          <w:color w:val="C00000"/>
          <w:sz w:val="22"/>
          <w:szCs w:val="22"/>
        </w:rPr>
        <w:t xml:space="preserve"> October 2018</w:t>
      </w:r>
    </w:p>
    <w:p w14:paraId="07EBFDE9" w14:textId="77777777" w:rsidR="00782483" w:rsidRPr="007162E2" w:rsidRDefault="00782483" w:rsidP="00782483">
      <w:pPr>
        <w:tabs>
          <w:tab w:val="left" w:pos="-180"/>
          <w:tab w:val="right" w:pos="1980"/>
          <w:tab w:val="left" w:pos="2160"/>
          <w:tab w:val="left" w:pos="4320"/>
        </w:tabs>
        <w:rPr>
          <w:rFonts w:ascii="Calibri" w:hAnsi="Calibri" w:cs="Calibri"/>
        </w:rPr>
      </w:pPr>
    </w:p>
    <w:p w14:paraId="03787FA2"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40C50EDE"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62D82A25" w14:textId="045779C2"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0801FD" w:rsidRPr="000801FD">
        <w:rPr>
          <w:rFonts w:ascii="Calibri" w:hAnsi="Calibri" w:cs="Calibri"/>
          <w:color w:val="C00000"/>
          <w:sz w:val="26"/>
          <w:szCs w:val="26"/>
        </w:rPr>
        <w:t>EECARO</w:t>
      </w:r>
      <w:r w:rsidRPr="00782483">
        <w:rPr>
          <w:rFonts w:ascii="Calibri" w:hAnsi="Calibri" w:cs="Calibri"/>
          <w:sz w:val="26"/>
          <w:szCs w:val="26"/>
        </w:rPr>
        <w:t>/RFQ/</w:t>
      </w:r>
      <w:r w:rsidR="00795A9A" w:rsidRPr="00DC002C">
        <w:rPr>
          <w:rFonts w:ascii="Calibri" w:hAnsi="Calibri" w:cs="Calibri"/>
          <w:color w:val="C00000"/>
          <w:sz w:val="26"/>
          <w:szCs w:val="26"/>
        </w:rPr>
        <w:t>2018</w:t>
      </w:r>
      <w:r w:rsidRPr="00782483">
        <w:rPr>
          <w:rFonts w:ascii="Calibri" w:hAnsi="Calibri" w:cs="Calibri"/>
          <w:sz w:val="26"/>
          <w:szCs w:val="26"/>
        </w:rPr>
        <w:t>/</w:t>
      </w:r>
      <w:r w:rsidR="00EB4E53" w:rsidRPr="00EB4E53">
        <w:rPr>
          <w:rFonts w:ascii="Calibri" w:hAnsi="Calibri" w:cs="Calibri"/>
          <w:color w:val="C00000"/>
          <w:sz w:val="26"/>
          <w:szCs w:val="26"/>
        </w:rPr>
        <w:t>001</w:t>
      </w:r>
    </w:p>
    <w:p w14:paraId="19D5C2EE" w14:textId="77777777" w:rsidR="00782483" w:rsidRPr="00782483" w:rsidRDefault="00782483" w:rsidP="00782483">
      <w:pPr>
        <w:jc w:val="center"/>
        <w:rPr>
          <w:rFonts w:ascii="Calibri" w:hAnsi="Calibri" w:cs="Calibri"/>
          <w:sz w:val="22"/>
          <w:szCs w:val="22"/>
        </w:rPr>
      </w:pPr>
    </w:p>
    <w:p w14:paraId="38A3F71C"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054BAE1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3615AD4"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8E647A4" w14:textId="77777777" w:rsidR="00782483" w:rsidRPr="00C82838" w:rsidRDefault="00782483" w:rsidP="00782483">
      <w:pPr>
        <w:jc w:val="both"/>
        <w:rPr>
          <w:rFonts w:ascii="Calibri" w:hAnsi="Calibri" w:cs="Calibri"/>
          <w:sz w:val="22"/>
          <w:szCs w:val="22"/>
        </w:rPr>
      </w:pPr>
    </w:p>
    <w:p w14:paraId="05572324" w14:textId="77777777" w:rsidR="00782483" w:rsidRPr="00C82838" w:rsidRDefault="00782483" w:rsidP="00782483">
      <w:pPr>
        <w:jc w:val="center"/>
        <w:rPr>
          <w:rFonts w:ascii="Calibri" w:hAnsi="Calibri" w:cs="Calibri"/>
          <w:b/>
          <w:sz w:val="22"/>
          <w:szCs w:val="22"/>
        </w:rPr>
      </w:pPr>
      <w:r w:rsidRPr="00DC002C">
        <w:rPr>
          <w:rFonts w:ascii="Calibri" w:hAnsi="Calibri" w:cs="Calibri"/>
          <w:b/>
          <w:color w:val="C00000"/>
          <w:sz w:val="22"/>
          <w:szCs w:val="22"/>
        </w:rPr>
        <w:t>“</w:t>
      </w:r>
      <w:r w:rsidR="003F5068" w:rsidRPr="00DC002C">
        <w:rPr>
          <w:rFonts w:ascii="Calibri" w:hAnsi="Calibri" w:cs="Calibri"/>
          <w:b/>
          <w:color w:val="C00000"/>
          <w:sz w:val="22"/>
          <w:szCs w:val="22"/>
        </w:rPr>
        <w:t>Formative assessment of UNFPA peacebuilding practices in selected Arab, Eastern Europe and Central Asian countries</w:t>
      </w:r>
      <w:r w:rsidRPr="00DC002C">
        <w:rPr>
          <w:rFonts w:ascii="Calibri" w:hAnsi="Calibri" w:cs="Calibri"/>
          <w:b/>
          <w:color w:val="C00000"/>
          <w:sz w:val="22"/>
          <w:szCs w:val="22"/>
        </w:rPr>
        <w:t>”.</w:t>
      </w:r>
    </w:p>
    <w:p w14:paraId="7AEBD745" w14:textId="77777777" w:rsidR="00782483" w:rsidRPr="007162E2" w:rsidRDefault="00782483" w:rsidP="00782483">
      <w:pPr>
        <w:pStyle w:val="letter"/>
        <w:jc w:val="both"/>
        <w:rPr>
          <w:rFonts w:ascii="Calibri" w:hAnsi="Calibri" w:cs="Calibri"/>
          <w:sz w:val="22"/>
          <w:szCs w:val="22"/>
        </w:rPr>
      </w:pPr>
    </w:p>
    <w:p w14:paraId="44AE5EF0" w14:textId="77777777" w:rsidR="003F5068" w:rsidRDefault="00782483" w:rsidP="00CC3536">
      <w:pPr>
        <w:jc w:val="both"/>
        <w:rPr>
          <w:rFonts w:ascii="Calibri" w:hAnsi="Calibri" w:cs="Calibri"/>
          <w:sz w:val="22"/>
          <w:szCs w:val="22"/>
        </w:rPr>
      </w:pPr>
      <w:r w:rsidRPr="007162E2">
        <w:rPr>
          <w:rFonts w:ascii="Calibri" w:hAnsi="Calibri" w:cs="Calibri"/>
          <w:sz w:val="22"/>
          <w:szCs w:val="22"/>
        </w:rPr>
        <w:t>UNFPA requires the provision o</w:t>
      </w:r>
      <w:r w:rsidRPr="00E36398">
        <w:rPr>
          <w:rFonts w:ascii="Calibri" w:hAnsi="Calibri" w:cs="Calibri"/>
          <w:sz w:val="22"/>
          <w:szCs w:val="22"/>
        </w:rPr>
        <w:t>f</w:t>
      </w:r>
      <w:r w:rsidR="003F5068" w:rsidRPr="00E36398">
        <w:rPr>
          <w:rFonts w:ascii="Calibri" w:hAnsi="Calibri" w:cs="Calibri"/>
          <w:sz w:val="22"/>
          <w:szCs w:val="22"/>
        </w:rPr>
        <w:t xml:space="preserve"> a formative assessment with the purpose of the exercise is to conduct an evidence-based, highly consultative and participative analytical reflection of UNFPA’s peacebuilding practices in the Eastern </w:t>
      </w:r>
      <w:proofErr w:type="gramStart"/>
      <w:r w:rsidR="003F5068" w:rsidRPr="00E36398">
        <w:rPr>
          <w:rFonts w:ascii="Calibri" w:hAnsi="Calibri" w:cs="Calibri"/>
          <w:sz w:val="22"/>
          <w:szCs w:val="22"/>
        </w:rPr>
        <w:t>Europe  and</w:t>
      </w:r>
      <w:proofErr w:type="gramEnd"/>
      <w:r w:rsidR="003F5068" w:rsidRPr="00E36398">
        <w:rPr>
          <w:rFonts w:ascii="Calibri" w:hAnsi="Calibri" w:cs="Calibri"/>
          <w:sz w:val="22"/>
          <w:szCs w:val="22"/>
        </w:rPr>
        <w:t xml:space="preserve"> Central Asia  and Arab State regions. This includes looking at current programming performances as well as structuring and framing the building blocks for Youth, Peace and Security future </w:t>
      </w:r>
      <w:proofErr w:type="spellStart"/>
      <w:r w:rsidR="003F5068" w:rsidRPr="00E36398">
        <w:rPr>
          <w:rFonts w:ascii="Calibri" w:hAnsi="Calibri" w:cs="Calibri"/>
          <w:sz w:val="22"/>
          <w:szCs w:val="22"/>
        </w:rPr>
        <w:t>programme</w:t>
      </w:r>
      <w:proofErr w:type="spellEnd"/>
      <w:r w:rsidR="003F5068" w:rsidRPr="00E36398">
        <w:rPr>
          <w:rFonts w:ascii="Calibri" w:hAnsi="Calibri" w:cs="Calibri"/>
          <w:sz w:val="22"/>
          <w:szCs w:val="22"/>
        </w:rPr>
        <w:t xml:space="preserve"> and project design, monitoring and evaluation. The assessment will be transparent, inclusive, and conducted in a participatory manner. The assessment will utilize mixed methods and draw on quantitative and qualitative data. The assessment will also utilize a theory-based approach taking into consideration UNFPA strategic and planning documents, and other relevant documents.  </w:t>
      </w:r>
      <w:r w:rsidRPr="00E36398">
        <w:rPr>
          <w:rFonts w:ascii="Calibri" w:hAnsi="Calibri" w:cs="Calibri"/>
          <w:sz w:val="22"/>
          <w:szCs w:val="22"/>
        </w:rPr>
        <w:t xml:space="preserve"> </w:t>
      </w:r>
    </w:p>
    <w:p w14:paraId="707CF42D" w14:textId="77777777" w:rsidR="003F5068" w:rsidRDefault="003F5068" w:rsidP="00CC3536">
      <w:pPr>
        <w:jc w:val="both"/>
        <w:rPr>
          <w:rFonts w:ascii="Calibri" w:hAnsi="Calibri" w:cs="Calibri"/>
          <w:sz w:val="22"/>
          <w:szCs w:val="22"/>
        </w:rPr>
      </w:pPr>
    </w:p>
    <w:p w14:paraId="04B05E22" w14:textId="587B27AF"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w:t>
      </w:r>
      <w:proofErr w:type="gramStart"/>
      <w:r w:rsidRPr="00492D29">
        <w:rPr>
          <w:rFonts w:ascii="Calibri" w:hAnsi="Calibri" w:cs="Calibri"/>
          <w:sz w:val="22"/>
          <w:szCs w:val="22"/>
        </w:rPr>
        <w:t>legally-constituted</w:t>
      </w:r>
      <w:proofErr w:type="gramEnd"/>
      <w:r w:rsidRPr="00492D29">
        <w:rPr>
          <w:rFonts w:ascii="Calibri" w:hAnsi="Calibri" w:cs="Calibri"/>
          <w:sz w:val="22"/>
          <w:szCs w:val="22"/>
        </w:rPr>
        <w:t xml:space="preserve"> companies that can provide the requested </w:t>
      </w:r>
      <w:r w:rsidRPr="00DC002C">
        <w:rPr>
          <w:rFonts w:ascii="Calibri" w:hAnsi="Calibri" w:cs="Calibri"/>
          <w:color w:val="C00000"/>
          <w:sz w:val="22"/>
          <w:szCs w:val="22"/>
        </w:rPr>
        <w:t>services</w:t>
      </w:r>
      <w:r w:rsidRPr="00492D29">
        <w:rPr>
          <w:rFonts w:ascii="Calibri" w:hAnsi="Calibri" w:cs="Calibri"/>
          <w:sz w:val="22"/>
          <w:szCs w:val="22"/>
        </w:rPr>
        <w:t xml:space="preserve"> and have legal capacity to </w:t>
      </w:r>
      <w:r w:rsidR="00CC04FF" w:rsidRPr="00DC002C">
        <w:rPr>
          <w:rFonts w:ascii="Calibri" w:hAnsi="Calibri" w:cs="Calibri"/>
          <w:color w:val="C00000"/>
          <w:sz w:val="22"/>
          <w:szCs w:val="22"/>
        </w:rPr>
        <w:t xml:space="preserve">perform </w:t>
      </w:r>
      <w:r w:rsidR="00CC04FF" w:rsidRPr="00492D29">
        <w:rPr>
          <w:rFonts w:ascii="Calibri" w:hAnsi="Calibri" w:cs="Calibri"/>
          <w:sz w:val="22"/>
          <w:szCs w:val="22"/>
        </w:rPr>
        <w:t>in</w:t>
      </w:r>
      <w:r w:rsidRPr="00492D29">
        <w:rPr>
          <w:rFonts w:ascii="Calibri" w:hAnsi="Calibri" w:cs="Calibri"/>
          <w:sz w:val="22"/>
          <w:szCs w:val="22"/>
        </w:rPr>
        <w:t xml:space="preserve"> the</w:t>
      </w:r>
      <w:r w:rsidR="003E2621">
        <w:rPr>
          <w:rFonts w:ascii="Calibri" w:hAnsi="Calibri" w:cs="Calibri"/>
          <w:sz w:val="22"/>
          <w:szCs w:val="22"/>
        </w:rPr>
        <w:t xml:space="preserve"> selected</w:t>
      </w:r>
      <w:r w:rsidRPr="00492D29">
        <w:rPr>
          <w:rFonts w:ascii="Calibri" w:hAnsi="Calibri" w:cs="Calibri"/>
          <w:sz w:val="22"/>
          <w:szCs w:val="22"/>
        </w:rPr>
        <w:t xml:space="preserve"> countr</w:t>
      </w:r>
      <w:r w:rsidR="00CC04FF">
        <w:rPr>
          <w:rFonts w:ascii="Calibri" w:hAnsi="Calibri" w:cs="Calibri"/>
          <w:sz w:val="22"/>
          <w:szCs w:val="22"/>
        </w:rPr>
        <w:t>ies</w:t>
      </w:r>
      <w:r w:rsidRPr="00492D29">
        <w:rPr>
          <w:rFonts w:ascii="Calibri" w:hAnsi="Calibri" w:cs="Calibri"/>
          <w:sz w:val="22"/>
          <w:szCs w:val="22"/>
        </w:rPr>
        <w:t>, or through an authorized representative.</w:t>
      </w:r>
    </w:p>
    <w:p w14:paraId="32D825D8" w14:textId="77777777" w:rsidR="00782483" w:rsidRPr="00B151C5" w:rsidRDefault="00782483" w:rsidP="00CC3536">
      <w:pPr>
        <w:jc w:val="both"/>
        <w:rPr>
          <w:rFonts w:ascii="Calibri" w:hAnsi="Calibri" w:cs="Calibri"/>
          <w:sz w:val="22"/>
          <w:szCs w:val="22"/>
        </w:rPr>
      </w:pPr>
    </w:p>
    <w:p w14:paraId="29308F4F"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46F69A3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 xml:space="preserve">works to deliver a world where every pregnancy is wanted, every </w:t>
      </w:r>
      <w:proofErr w:type="gramStart"/>
      <w:r w:rsidR="00047C0C" w:rsidRPr="00B151C5">
        <w:rPr>
          <w:rFonts w:asciiTheme="minorHAnsi" w:hAnsiTheme="minorHAnsi" w:cs="Helvetica"/>
          <w:sz w:val="22"/>
          <w:szCs w:val="22"/>
          <w:shd w:val="clear" w:color="auto" w:fill="FFFFFF"/>
        </w:rPr>
        <w:t>child birth</w:t>
      </w:r>
      <w:proofErr w:type="gramEnd"/>
      <w:r w:rsidR="00047C0C"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7D8846D6" w14:textId="77777777" w:rsidR="00782483" w:rsidRPr="00B151C5" w:rsidRDefault="00782483" w:rsidP="00CC3536">
      <w:pPr>
        <w:pStyle w:val="letter"/>
        <w:jc w:val="both"/>
        <w:rPr>
          <w:rFonts w:asciiTheme="minorHAnsi" w:hAnsiTheme="minorHAnsi" w:cs="Calibri"/>
          <w:sz w:val="22"/>
          <w:szCs w:val="22"/>
        </w:rPr>
      </w:pPr>
    </w:p>
    <w:p w14:paraId="70128BC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w:t>
      </w:r>
      <w:proofErr w:type="gramStart"/>
      <w:r w:rsidRPr="00B151C5">
        <w:rPr>
          <w:rFonts w:asciiTheme="minorHAnsi" w:hAnsiTheme="minorHAnsi" w:cs="Calibri"/>
          <w:sz w:val="22"/>
          <w:szCs w:val="22"/>
        </w:rPr>
        <w:t>to:</w:t>
      </w:r>
      <w:proofErr w:type="gramEnd"/>
      <w:r w:rsidRPr="00B151C5">
        <w:rPr>
          <w:rFonts w:asciiTheme="minorHAnsi" w:hAnsiTheme="minorHAnsi" w:cs="Calibri"/>
          <w:sz w:val="22"/>
          <w:szCs w:val="22"/>
        </w:rPr>
        <w:t xml:space="preserve"> </w:t>
      </w:r>
      <w:hyperlink r:id="rId7" w:history="1">
        <w:r w:rsidRPr="00B151C5">
          <w:rPr>
            <w:rStyle w:val="Hyperlink"/>
            <w:rFonts w:asciiTheme="minorHAnsi" w:hAnsiTheme="minorHAnsi" w:cs="Calibri"/>
            <w:color w:val="0070C0"/>
            <w:sz w:val="22"/>
            <w:szCs w:val="22"/>
          </w:rPr>
          <w:t>UNFPA about us</w:t>
        </w:r>
      </w:hyperlink>
    </w:p>
    <w:p w14:paraId="1289643B" w14:textId="77777777" w:rsidR="00000C07" w:rsidRPr="000275EF" w:rsidRDefault="00000C07" w:rsidP="00CC3536">
      <w:pPr>
        <w:pStyle w:val="letter"/>
        <w:jc w:val="both"/>
        <w:rPr>
          <w:rFonts w:ascii="Calibri" w:hAnsi="Calibri" w:cs="Calibri"/>
          <w:sz w:val="22"/>
          <w:szCs w:val="22"/>
          <w:highlight w:val="cyan"/>
        </w:rPr>
      </w:pPr>
    </w:p>
    <w:p w14:paraId="3BD6E68D" w14:textId="77777777" w:rsidR="00782483" w:rsidRPr="00DC002C" w:rsidRDefault="00000C07" w:rsidP="00CC3536">
      <w:pPr>
        <w:jc w:val="both"/>
        <w:rPr>
          <w:rFonts w:ascii="Calibri" w:hAnsi="Calibri" w:cs="Calibri"/>
          <w:b/>
          <w:sz w:val="22"/>
          <w:szCs w:val="22"/>
        </w:rPr>
      </w:pPr>
      <w:r w:rsidRPr="00DC002C">
        <w:rPr>
          <w:rFonts w:ascii="Calibri" w:hAnsi="Calibri" w:cs="Calibri"/>
          <w:b/>
          <w:sz w:val="22"/>
          <w:szCs w:val="22"/>
        </w:rPr>
        <w:t>II – Service Requirements</w:t>
      </w:r>
      <w:r w:rsidR="00D435BB" w:rsidRPr="00DC002C">
        <w:rPr>
          <w:rFonts w:ascii="Calibri" w:hAnsi="Calibri" w:cs="Calibri"/>
          <w:b/>
          <w:sz w:val="22"/>
          <w:szCs w:val="22"/>
        </w:rPr>
        <w:t>/Terms of Reference (</w:t>
      </w:r>
      <w:proofErr w:type="spellStart"/>
      <w:r w:rsidR="00D435BB" w:rsidRPr="00DC002C">
        <w:rPr>
          <w:rFonts w:ascii="Calibri" w:hAnsi="Calibri" w:cs="Calibri"/>
          <w:b/>
          <w:sz w:val="22"/>
          <w:szCs w:val="22"/>
        </w:rPr>
        <w:t>ToR</w:t>
      </w:r>
      <w:proofErr w:type="spellEnd"/>
      <w:r w:rsidR="00D435BB" w:rsidRPr="00DC002C">
        <w:rPr>
          <w:rFonts w:ascii="Calibri" w:hAnsi="Calibri" w:cs="Calibri"/>
          <w:b/>
          <w:sz w:val="22"/>
          <w:szCs w:val="22"/>
        </w:rPr>
        <w:t>)</w:t>
      </w:r>
    </w:p>
    <w:p w14:paraId="3E579520" w14:textId="77777777" w:rsidR="00000C07" w:rsidRPr="00DC002C" w:rsidRDefault="00000C07" w:rsidP="00CC3536">
      <w:pPr>
        <w:jc w:val="both"/>
        <w:rPr>
          <w:rFonts w:ascii="Calibri" w:hAnsi="Calibri" w:cs="Calibri"/>
          <w:sz w:val="22"/>
          <w:szCs w:val="22"/>
        </w:rPr>
      </w:pPr>
    </w:p>
    <w:p w14:paraId="4100C7AA" w14:textId="77777777" w:rsidR="00782483" w:rsidRPr="00DC002C" w:rsidRDefault="00782483" w:rsidP="00CC3536">
      <w:pPr>
        <w:jc w:val="both"/>
        <w:rPr>
          <w:rFonts w:ascii="Calibri" w:hAnsi="Calibri" w:cs="Calibri"/>
          <w:b/>
          <w:sz w:val="22"/>
          <w:szCs w:val="22"/>
          <w:u w:val="single"/>
        </w:rPr>
      </w:pPr>
      <w:r w:rsidRPr="00DC002C">
        <w:rPr>
          <w:rFonts w:ascii="Calibri" w:hAnsi="Calibri" w:cs="Calibri"/>
          <w:b/>
          <w:sz w:val="22"/>
          <w:szCs w:val="22"/>
          <w:u w:val="single"/>
        </w:rPr>
        <w:t>Objectives and scope of the Services</w:t>
      </w:r>
    </w:p>
    <w:p w14:paraId="3C25D98F" w14:textId="77777777" w:rsidR="004429CC" w:rsidRPr="00CC04FF" w:rsidRDefault="004429CC" w:rsidP="00CC04FF">
      <w:pPr>
        <w:pStyle w:val="Heading1"/>
        <w:spacing w:before="240"/>
        <w:rPr>
          <w:rFonts w:ascii="Calibri" w:hAnsi="Calibri" w:cs="Calibri"/>
          <w:b w:val="0"/>
          <w:bCs w:val="0"/>
          <w:color w:val="2E75B5"/>
          <w:sz w:val="32"/>
          <w:szCs w:val="32"/>
        </w:rPr>
      </w:pPr>
      <w:r w:rsidRPr="00CC04FF">
        <w:rPr>
          <w:rFonts w:ascii="Calibri" w:hAnsi="Calibri" w:cs="Calibri"/>
          <w:b w:val="0"/>
          <w:bCs w:val="0"/>
          <w:color w:val="2E75B5"/>
          <w:sz w:val="32"/>
          <w:szCs w:val="32"/>
        </w:rPr>
        <w:t>Background information</w:t>
      </w:r>
      <w:r w:rsidR="0002021E" w:rsidRPr="00CC04FF">
        <w:rPr>
          <w:rFonts w:ascii="Calibri" w:hAnsi="Calibri" w:cs="Calibri"/>
          <w:b w:val="0"/>
          <w:bCs w:val="0"/>
          <w:color w:val="2E75B5"/>
          <w:sz w:val="32"/>
          <w:szCs w:val="32"/>
        </w:rPr>
        <w:t xml:space="preserve"> </w:t>
      </w:r>
    </w:p>
    <w:p w14:paraId="1E3DACC2" w14:textId="77777777" w:rsidR="00CC04FF" w:rsidRPr="00CC04FF" w:rsidRDefault="00CC04FF" w:rsidP="00CC04FF">
      <w:pPr>
        <w:spacing w:after="160"/>
        <w:jc w:val="both"/>
        <w:rPr>
          <w:sz w:val="24"/>
          <w:szCs w:val="24"/>
        </w:rPr>
      </w:pPr>
      <w:r w:rsidRPr="00CC04FF">
        <w:rPr>
          <w:rFonts w:ascii="Calibri" w:hAnsi="Calibri" w:cs="Calibri"/>
          <w:color w:val="000000"/>
          <w:sz w:val="22"/>
          <w:szCs w:val="22"/>
        </w:rPr>
        <w:t xml:space="preserve">Sustaining peace has long been an integral part of United Nations Population Fund (UNFPA) work on the ground. In December </w:t>
      </w:r>
      <w:proofErr w:type="gramStart"/>
      <w:r w:rsidRPr="00CC04FF">
        <w:rPr>
          <w:rFonts w:ascii="Calibri" w:hAnsi="Calibri" w:cs="Calibri"/>
          <w:color w:val="000000"/>
          <w:sz w:val="22"/>
          <w:szCs w:val="22"/>
        </w:rPr>
        <w:t>2015</w:t>
      </w:r>
      <w:proofErr w:type="gramEnd"/>
      <w:r w:rsidRPr="00CC04FF">
        <w:rPr>
          <w:rFonts w:ascii="Calibri" w:hAnsi="Calibri" w:cs="Calibri"/>
          <w:color w:val="000000"/>
          <w:sz w:val="22"/>
          <w:szCs w:val="22"/>
        </w:rPr>
        <w:t xml:space="preserve"> the UN Security Council Resolution 2250 on Youth, Peace and Security was adopted and, it was followed up by UN Security Council Resolution 2419 in June 2018. The resolution affirms the important role young women and men can and do play in the prevention and resolution of conflicts. </w:t>
      </w:r>
    </w:p>
    <w:p w14:paraId="3F1943AD" w14:textId="3A0DB28B" w:rsidR="00CC04FF" w:rsidRPr="00CC04FF" w:rsidRDefault="00CC04FF" w:rsidP="00CC04FF">
      <w:pPr>
        <w:jc w:val="both"/>
        <w:rPr>
          <w:sz w:val="24"/>
          <w:szCs w:val="24"/>
        </w:rPr>
      </w:pPr>
      <w:r w:rsidRPr="00CC04FF">
        <w:rPr>
          <w:rFonts w:ascii="Calibri" w:hAnsi="Calibri" w:cs="Calibri"/>
          <w:color w:val="000000"/>
          <w:sz w:val="22"/>
          <w:szCs w:val="22"/>
        </w:rPr>
        <w:t xml:space="preserve">The Sustainable Development Goals and the UN Secretary General place an increased emphasis on peace-building and for the UN to see the 3 pillars of Human Rights, Peace and Development as an interlinked coherent whole. UNFPA’s new Strategic Plan 2018 – 2021 is aligned to the Sustainable Development Goals and makes explicit reference to Goal 16 (Promote peaceful and inclusive societies for sustainable development, provide access to justice for all and build effective, accountable and inclusive institutions at all </w:t>
      </w:r>
      <w:r w:rsidRPr="00CC04FF">
        <w:rPr>
          <w:rFonts w:ascii="Calibri" w:hAnsi="Calibri" w:cs="Calibri"/>
          <w:color w:val="000000"/>
          <w:sz w:val="22"/>
          <w:szCs w:val="22"/>
        </w:rPr>
        <w:lastRenderedPageBreak/>
        <w:t xml:space="preserve">levels). One of the strategies for outcome 2 is to “obtain recognition for young people as positive agents of change, including in humanitarian action, sustaining peace and resilience issues; and Output 8 is “Young people have opportunities to exercise leadership and participate in sustainable development, humanitarian action and in sustaining peace“. The strategic plan emphasize “that development is a central goal in itself, and that in countries in conflict and post-conflict situations, the development work of the entities of the United Nations development system can contribute to peacebuilding and sustaining peace, in accordance with national plans, needs and priorities, and respecting national ownership. “ Among the Strategic Plans principles of </w:t>
      </w:r>
      <w:proofErr w:type="gramStart"/>
      <w:r w:rsidRPr="00CC04FF">
        <w:rPr>
          <w:rFonts w:ascii="Calibri" w:hAnsi="Calibri" w:cs="Calibri"/>
          <w:color w:val="000000"/>
          <w:sz w:val="22"/>
          <w:szCs w:val="22"/>
        </w:rPr>
        <w:t>change</w:t>
      </w:r>
      <w:proofErr w:type="gramEnd"/>
      <w:r w:rsidRPr="00CC04FF">
        <w:rPr>
          <w:rFonts w:ascii="Calibri" w:hAnsi="Calibri" w:cs="Calibri"/>
          <w:color w:val="000000"/>
          <w:sz w:val="22"/>
          <w:szCs w:val="22"/>
        </w:rPr>
        <w:t xml:space="preserve"> management is “Strengthening cooperation and complementarity among development, humanitarian action and sustaining peace.”</w:t>
      </w:r>
    </w:p>
    <w:p w14:paraId="47461C56" w14:textId="77777777" w:rsidR="00CC04FF" w:rsidRPr="00CC04FF" w:rsidRDefault="00CC04FF" w:rsidP="00CC04FF">
      <w:pPr>
        <w:rPr>
          <w:sz w:val="24"/>
          <w:szCs w:val="24"/>
        </w:rPr>
      </w:pPr>
    </w:p>
    <w:p w14:paraId="67B9FCEF" w14:textId="77777777" w:rsidR="00CC04FF" w:rsidRPr="00CC04FF" w:rsidRDefault="00CC04FF" w:rsidP="00CC04FF">
      <w:pPr>
        <w:spacing w:after="160"/>
        <w:jc w:val="both"/>
        <w:rPr>
          <w:sz w:val="24"/>
          <w:szCs w:val="24"/>
        </w:rPr>
      </w:pPr>
      <w:r w:rsidRPr="00CC04FF">
        <w:rPr>
          <w:rFonts w:ascii="Calibri" w:hAnsi="Calibri" w:cs="Calibri"/>
          <w:color w:val="000000"/>
          <w:sz w:val="22"/>
          <w:szCs w:val="22"/>
        </w:rPr>
        <w:t>In the Arab and Eastern European and Central Asian region, the relevance of the peace and security agenda is higher than ever. Several conflicts, ranging from frozen to active affects Arab, Eastern European and Central Asian countries.  </w:t>
      </w:r>
      <w:proofErr w:type="gramStart"/>
      <w:r w:rsidRPr="00CC04FF">
        <w:rPr>
          <w:rFonts w:ascii="Calibri" w:hAnsi="Calibri" w:cs="Calibri"/>
          <w:color w:val="000000"/>
          <w:sz w:val="22"/>
          <w:szCs w:val="22"/>
        </w:rPr>
        <w:t>as</w:t>
      </w:r>
      <w:proofErr w:type="gramEnd"/>
      <w:r w:rsidRPr="00CC04FF">
        <w:rPr>
          <w:rFonts w:ascii="Calibri" w:hAnsi="Calibri" w:cs="Calibri"/>
          <w:color w:val="000000"/>
          <w:sz w:val="22"/>
          <w:szCs w:val="22"/>
        </w:rPr>
        <w:t xml:space="preserve"> well as the bordering countries.  </w:t>
      </w:r>
    </w:p>
    <w:p w14:paraId="65295A07" w14:textId="77777777" w:rsidR="00CC04FF" w:rsidRPr="00CC04FF" w:rsidRDefault="00CC04FF" w:rsidP="00CC04FF">
      <w:pPr>
        <w:spacing w:after="160"/>
        <w:jc w:val="both"/>
        <w:rPr>
          <w:sz w:val="24"/>
          <w:szCs w:val="24"/>
        </w:rPr>
      </w:pPr>
      <w:proofErr w:type="gramStart"/>
      <w:r w:rsidRPr="00CC04FF">
        <w:rPr>
          <w:rFonts w:ascii="Calibri" w:hAnsi="Calibri" w:cs="Calibri"/>
          <w:color w:val="000000"/>
          <w:sz w:val="22"/>
          <w:szCs w:val="22"/>
        </w:rPr>
        <w:t>The United Nations Population Fund Eastern Europe and Central Asian Regional Intervention Action Plan 3rd intervention strategy under Outcome 2 is to: “Develop, pilot and share models and concepts for UNFPA to engage on youth, peace and security and establish a community of practice” The logic is “…following the lead of the United Nations Secretary General, and the enhanced focus in the strategic plan of UNFPA, the Eastern European and Central Asia regional office will support country offices to engage in peacebuilding around Security Council Resolution 2250 on Youth, Peace and Security by establishing a community of practice, broker technical assistance and support lessons learned and develop concepts on UNFPA in-country engagement on peacebuilding.</w:t>
      </w:r>
      <w:proofErr w:type="gramEnd"/>
      <w:r w:rsidRPr="00CC04FF">
        <w:rPr>
          <w:rFonts w:ascii="Calibri" w:hAnsi="Calibri" w:cs="Calibri"/>
          <w:color w:val="000000"/>
          <w:sz w:val="22"/>
          <w:szCs w:val="22"/>
        </w:rPr>
        <w:t xml:space="preserve"> At the same time, the regional office will engage at regional level to enhance the UNFPA name as a peacebuilding agency, and facilitate regional cooperation between UNFPA and partners on peacebuilding, with a special focus on the young population”. </w:t>
      </w:r>
    </w:p>
    <w:p w14:paraId="7E6FAC62" w14:textId="77777777" w:rsidR="00CC04FF" w:rsidRPr="00CC04FF" w:rsidRDefault="00CC04FF" w:rsidP="00CC04FF">
      <w:pPr>
        <w:spacing w:after="160"/>
        <w:jc w:val="both"/>
        <w:rPr>
          <w:sz w:val="24"/>
          <w:szCs w:val="24"/>
        </w:rPr>
      </w:pPr>
      <w:r w:rsidRPr="00CC04FF">
        <w:rPr>
          <w:rFonts w:ascii="Calibri" w:hAnsi="Calibri" w:cs="Calibri"/>
          <w:color w:val="000000"/>
          <w:sz w:val="22"/>
          <w:szCs w:val="22"/>
        </w:rPr>
        <w:t>The United Nations Population Fund Arab states Regional Intervention Action Plan Output 2.2 aims at increased leadership and participation of adolescents and youth, including to promote peace and security. The aim will be realized through a regional strategy, partnerships - including support to youth networks, support to UNFPA country offices and documentation and exchange of best practices on Youth, Peace and Security.</w:t>
      </w:r>
    </w:p>
    <w:p w14:paraId="1D3536BF" w14:textId="77777777" w:rsidR="00CC04FF" w:rsidRPr="00CC04FF" w:rsidRDefault="00CC04FF" w:rsidP="00CC04FF">
      <w:pPr>
        <w:spacing w:after="160"/>
        <w:jc w:val="both"/>
        <w:rPr>
          <w:sz w:val="24"/>
          <w:szCs w:val="24"/>
        </w:rPr>
      </w:pPr>
      <w:r w:rsidRPr="00CC04FF">
        <w:rPr>
          <w:rFonts w:ascii="Calibri" w:hAnsi="Calibri" w:cs="Calibri"/>
          <w:color w:val="000000"/>
          <w:sz w:val="22"/>
          <w:szCs w:val="22"/>
        </w:rPr>
        <w:t>While UNFPA in different countries has developed capacities and experiences to build and sustain peace, there is a need to better understand how UNFPA's mandate contributes to building and sustaining peace on the ground, and develop the regional capacity to fully implement the new aspirations of UNFPA’s Strategic Plan and the Regional Intervention Action Plans.</w:t>
      </w:r>
    </w:p>
    <w:p w14:paraId="1D81FCB4" w14:textId="77777777" w:rsidR="00CC04FF" w:rsidRDefault="00CC04FF" w:rsidP="00CC04FF">
      <w:pPr>
        <w:pStyle w:val="Heading1"/>
        <w:spacing w:before="240"/>
      </w:pPr>
      <w:r>
        <w:rPr>
          <w:rFonts w:ascii="Calibri" w:hAnsi="Calibri" w:cs="Calibri"/>
          <w:b w:val="0"/>
          <w:bCs w:val="0"/>
          <w:color w:val="2E75B5"/>
          <w:sz w:val="32"/>
          <w:szCs w:val="32"/>
        </w:rPr>
        <w:t>Assessment purpose and objectives</w:t>
      </w:r>
    </w:p>
    <w:p w14:paraId="1EC84B87"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The purpose of the exercise is to conduct an evidence-based, highly consultative and participative analytical reflection of UNFPA’s peacebuilding practices in the Eastern Europe and Central </w:t>
      </w:r>
      <w:proofErr w:type="gramStart"/>
      <w:r>
        <w:rPr>
          <w:rFonts w:ascii="Calibri" w:hAnsi="Calibri" w:cs="Calibri"/>
          <w:color w:val="000000"/>
          <w:sz w:val="22"/>
          <w:szCs w:val="22"/>
        </w:rPr>
        <w:t>Asia  and</w:t>
      </w:r>
      <w:proofErr w:type="gramEnd"/>
      <w:r>
        <w:rPr>
          <w:rFonts w:ascii="Calibri" w:hAnsi="Calibri" w:cs="Calibri"/>
          <w:color w:val="000000"/>
          <w:sz w:val="22"/>
          <w:szCs w:val="22"/>
        </w:rPr>
        <w:t xml:space="preserve"> Arab State regions. This includes looking at current programming performances as well as structuring and framing the building blocks for Youth, Peace and Security future programme and project design, monitoring and evaluation.</w:t>
      </w:r>
    </w:p>
    <w:p w14:paraId="05062E1F"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This exercise has the following three interrelated objectives:</w:t>
      </w:r>
    </w:p>
    <w:p w14:paraId="592417F4" w14:textId="77777777" w:rsidR="00CC04FF" w:rsidRDefault="00CC04FF">
      <w:pPr>
        <w:pStyle w:val="NormalWeb"/>
        <w:numPr>
          <w:ilvl w:val="0"/>
          <w:numId w:val="28"/>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Analyse and develop an understanding of how UNFPA’s mandate contribute to the Youth, Peace &amp; Security Agenda, including  sustaining peace, peacebuilding and preventing violent extremism, and how delivering on these agenda can be essential for delivering on UNFPA’s mandate. </w:t>
      </w:r>
    </w:p>
    <w:p w14:paraId="58B7CA6C" w14:textId="77777777" w:rsidR="00CC04FF" w:rsidRDefault="00CC04FF">
      <w:pPr>
        <w:pStyle w:val="NormalWeb"/>
        <w:numPr>
          <w:ilvl w:val="0"/>
          <w:numId w:val="28"/>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Identify good practices to develop stories that can </w:t>
      </w:r>
      <w:proofErr w:type="gramStart"/>
      <w:r>
        <w:rPr>
          <w:rFonts w:ascii="Calibri" w:hAnsi="Calibri" w:cs="Calibri"/>
          <w:color w:val="000000"/>
          <w:sz w:val="22"/>
          <w:szCs w:val="22"/>
        </w:rPr>
        <w:t>show-case</w:t>
      </w:r>
      <w:proofErr w:type="gramEnd"/>
      <w:r>
        <w:rPr>
          <w:rFonts w:ascii="Calibri" w:hAnsi="Calibri" w:cs="Calibri"/>
          <w:color w:val="000000"/>
          <w:sz w:val="22"/>
          <w:szCs w:val="22"/>
        </w:rPr>
        <w:t xml:space="preserve"> UNFPA work on the sustaining peace, peacebuilding and Youth, Peace and Security Agendas. </w:t>
      </w:r>
    </w:p>
    <w:p w14:paraId="1DDD88D3" w14:textId="77777777" w:rsidR="00CC04FF" w:rsidRDefault="00CC04FF">
      <w:pPr>
        <w:pStyle w:val="NormalWeb"/>
        <w:numPr>
          <w:ilvl w:val="0"/>
          <w:numId w:val="28"/>
        </w:numPr>
        <w:spacing w:before="0" w:beforeAutospacing="0" w:after="160" w:afterAutospacing="0"/>
        <w:jc w:val="both"/>
        <w:textAlignment w:val="baseline"/>
        <w:rPr>
          <w:rFonts w:ascii="Noto Sans Symbols" w:hAnsi="Noto Sans Symbols"/>
          <w:color w:val="000000"/>
          <w:sz w:val="22"/>
          <w:szCs w:val="22"/>
        </w:rPr>
      </w:pPr>
      <w:r>
        <w:rPr>
          <w:rFonts w:ascii="Calibri" w:hAnsi="Calibri" w:cs="Calibri"/>
          <w:color w:val="000000"/>
          <w:sz w:val="22"/>
          <w:szCs w:val="22"/>
        </w:rPr>
        <w:t>Provide key learning, inputs and concrete recommendations from current programs and projects to inform future programme and project design and resource mobilization.</w:t>
      </w:r>
    </w:p>
    <w:p w14:paraId="0619DC64" w14:textId="77777777" w:rsidR="00CC04FF" w:rsidRDefault="00CC04FF" w:rsidP="00CC04FF">
      <w:pPr>
        <w:pStyle w:val="Heading1"/>
        <w:spacing w:before="240"/>
      </w:pPr>
      <w:r>
        <w:rPr>
          <w:rFonts w:ascii="Calibri" w:hAnsi="Calibri" w:cs="Calibri"/>
          <w:b w:val="0"/>
          <w:bCs w:val="0"/>
          <w:color w:val="2E75B5"/>
          <w:sz w:val="32"/>
          <w:szCs w:val="32"/>
        </w:rPr>
        <w:lastRenderedPageBreak/>
        <w:t xml:space="preserve">Assessment approach and methodology </w:t>
      </w:r>
    </w:p>
    <w:p w14:paraId="29288B79"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The assessment will be transparent, inclusive, and conducted in a participatory manner. The assessment will utilize mixed methods and draw on quantitative and qualitative data. The assessment will also utilize a theory-based approach taking into consideration UNFPA strategic and planning documents, and other relevant documents. </w:t>
      </w:r>
    </w:p>
    <w:p w14:paraId="137B5BB4"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The assessment has the following three inter-related components. </w:t>
      </w:r>
    </w:p>
    <w:p w14:paraId="7E79CB73" w14:textId="5AE385AE"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Component 1- assess current programming by applying assessment criteria. The assessment will assess the relevance, effectiveness, efficiency and sustainability criteria and the analysis </w:t>
      </w:r>
      <w:proofErr w:type="gramStart"/>
      <w:r>
        <w:rPr>
          <w:rFonts w:ascii="Calibri" w:hAnsi="Calibri" w:cs="Calibri"/>
          <w:color w:val="000000"/>
          <w:sz w:val="22"/>
          <w:szCs w:val="22"/>
        </w:rPr>
        <w:t>will be structured</w:t>
      </w:r>
      <w:proofErr w:type="gramEnd"/>
      <w:r>
        <w:rPr>
          <w:rFonts w:ascii="Calibri" w:hAnsi="Calibri" w:cs="Calibri"/>
          <w:color w:val="000000"/>
          <w:sz w:val="22"/>
          <w:szCs w:val="22"/>
        </w:rPr>
        <w:t xml:space="preserve"> around an assessment matrix to be developed during the assessment </w:t>
      </w:r>
      <w:r w:rsidR="00FF492C">
        <w:rPr>
          <w:rFonts w:ascii="Calibri" w:hAnsi="Calibri" w:cs="Calibri"/>
          <w:color w:val="000000"/>
          <w:sz w:val="22"/>
          <w:szCs w:val="22"/>
        </w:rPr>
        <w:t>inception</w:t>
      </w:r>
      <w:r>
        <w:rPr>
          <w:rFonts w:ascii="Calibri" w:hAnsi="Calibri" w:cs="Calibri"/>
          <w:color w:val="000000"/>
          <w:sz w:val="22"/>
          <w:szCs w:val="22"/>
        </w:rPr>
        <w:t xml:space="preserve"> phase. The assessment will seek to answer the following assessment </w:t>
      </w:r>
      <w:proofErr w:type="gramStart"/>
      <w:r>
        <w:rPr>
          <w:rFonts w:ascii="Calibri" w:hAnsi="Calibri" w:cs="Calibri"/>
          <w:color w:val="000000"/>
          <w:sz w:val="22"/>
          <w:szCs w:val="22"/>
        </w:rPr>
        <w:t>questions .</w:t>
      </w:r>
      <w:proofErr w:type="gramEnd"/>
    </w:p>
    <w:p w14:paraId="217EEA6C" w14:textId="77777777" w:rsidR="00CC04FF" w:rsidRDefault="00CC04FF" w:rsidP="00CC04FF">
      <w:pPr>
        <w:pStyle w:val="NormalWeb"/>
        <w:numPr>
          <w:ilvl w:val="0"/>
          <w:numId w:val="29"/>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RELEVANCE </w:t>
      </w:r>
    </w:p>
    <w:p w14:paraId="1CF3FD97" w14:textId="77777777" w:rsidR="00CC04FF" w:rsidRDefault="00CC04FF" w:rsidP="00CC04FF">
      <w:pPr>
        <w:pStyle w:val="NormalWeb"/>
        <w:numPr>
          <w:ilvl w:val="1"/>
          <w:numId w:val="30"/>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EQ1: Relevance towards the sustaining peace, peacebuilding and Youth, Peace and Security Agendas. To what extent did the current initiatives contribute to the sustaining peace, peacebuilding and Youth, Peace and Security Agendas?</w:t>
      </w:r>
    </w:p>
    <w:p w14:paraId="575440DA" w14:textId="77777777" w:rsidR="00CC04FF" w:rsidRDefault="00CC04FF" w:rsidP="00CC04FF">
      <w:pPr>
        <w:pStyle w:val="NormalWeb"/>
        <w:numPr>
          <w:ilvl w:val="1"/>
          <w:numId w:val="30"/>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EQ2 Relevance towards the sustaining peace, peacebuilding and Youth, Peace and Security Agendas. To what extent was the initiatives based on a conflict analysis and to what extent </w:t>
      </w:r>
      <w:proofErr w:type="gramStart"/>
      <w:r>
        <w:rPr>
          <w:rFonts w:ascii="Calibri" w:hAnsi="Calibri" w:cs="Calibri"/>
          <w:color w:val="000000"/>
          <w:sz w:val="22"/>
          <w:szCs w:val="22"/>
        </w:rPr>
        <w:t>do</w:t>
      </w:r>
      <w:proofErr w:type="gramEnd"/>
      <w:r>
        <w:rPr>
          <w:rFonts w:ascii="Calibri" w:hAnsi="Calibri" w:cs="Calibri"/>
          <w:color w:val="000000"/>
          <w:sz w:val="22"/>
          <w:szCs w:val="22"/>
        </w:rPr>
        <w:t xml:space="preserve"> the initiatives respond to the challenges?</w:t>
      </w:r>
    </w:p>
    <w:p w14:paraId="5648D179" w14:textId="77777777" w:rsidR="00CC04FF" w:rsidRDefault="00CC04FF" w:rsidP="00CC04FF">
      <w:pPr>
        <w:pStyle w:val="NormalWeb"/>
        <w:numPr>
          <w:ilvl w:val="1"/>
          <w:numId w:val="30"/>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EQ3. Internal and external coherence. To what extent were the initiatives coherently </w:t>
      </w:r>
      <w:proofErr w:type="gramStart"/>
      <w:r>
        <w:rPr>
          <w:rFonts w:ascii="Calibri" w:hAnsi="Calibri" w:cs="Calibri"/>
          <w:color w:val="000000"/>
          <w:sz w:val="22"/>
          <w:szCs w:val="22"/>
        </w:rPr>
        <w:t>designed</w:t>
      </w:r>
      <w:proofErr w:type="gramEnd"/>
      <w:r>
        <w:rPr>
          <w:rFonts w:ascii="Calibri" w:hAnsi="Calibri" w:cs="Calibri"/>
          <w:color w:val="000000"/>
          <w:sz w:val="22"/>
          <w:szCs w:val="22"/>
        </w:rPr>
        <w:t xml:space="preserve"> and aligned with the main strategic frameworks of UNFPA?</w:t>
      </w:r>
    </w:p>
    <w:p w14:paraId="4298E679" w14:textId="77777777" w:rsidR="00CC04FF" w:rsidRDefault="00CC04FF" w:rsidP="00CC04FF">
      <w:pPr>
        <w:pStyle w:val="NormalWeb"/>
        <w:numPr>
          <w:ilvl w:val="0"/>
          <w:numId w:val="30"/>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EFFECTIVENESS </w:t>
      </w:r>
    </w:p>
    <w:p w14:paraId="7ECE8FC9" w14:textId="77777777" w:rsidR="00CC04FF" w:rsidRDefault="00CC04FF" w:rsidP="00CC04FF">
      <w:pPr>
        <w:pStyle w:val="NormalWeb"/>
        <w:numPr>
          <w:ilvl w:val="1"/>
          <w:numId w:val="30"/>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EQ3 Impact on mandate. To what extent </w:t>
      </w:r>
      <w:proofErr w:type="gramStart"/>
      <w:r>
        <w:rPr>
          <w:rFonts w:ascii="Calibri" w:hAnsi="Calibri" w:cs="Calibri"/>
          <w:color w:val="000000"/>
          <w:sz w:val="22"/>
          <w:szCs w:val="22"/>
        </w:rPr>
        <w:t>has</w:t>
      </w:r>
      <w:proofErr w:type="gramEnd"/>
      <w:r>
        <w:rPr>
          <w:rFonts w:ascii="Calibri" w:hAnsi="Calibri" w:cs="Calibri"/>
          <w:color w:val="000000"/>
          <w:sz w:val="22"/>
          <w:szCs w:val="22"/>
        </w:rPr>
        <w:t xml:space="preserve"> the programme contributed to develop solutions with chances of impact and progress towards sustaining peace, peace building and Youth, Peace and Security?</w:t>
      </w:r>
    </w:p>
    <w:p w14:paraId="556F1E6F" w14:textId="77777777" w:rsidR="00CC04FF" w:rsidRDefault="00CC04FF" w:rsidP="00CC04FF">
      <w:pPr>
        <w:pStyle w:val="NormalWeb"/>
        <w:numPr>
          <w:ilvl w:val="0"/>
          <w:numId w:val="30"/>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 EFFICIENCY </w:t>
      </w:r>
    </w:p>
    <w:p w14:paraId="22EF7173" w14:textId="77777777" w:rsidR="00CC04FF" w:rsidRDefault="00CC04FF" w:rsidP="00CC04FF">
      <w:pPr>
        <w:pStyle w:val="NormalWeb"/>
        <w:numPr>
          <w:ilvl w:val="1"/>
          <w:numId w:val="30"/>
        </w:numPr>
        <w:spacing w:before="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EQ4 Use of resources. To what extent were synergies sought and realized between the sustaining peace, peacebuilding and Youth, Peace and Security Agendas other initiatives implemented by the selected UNFPA Country Offices?</w:t>
      </w:r>
    </w:p>
    <w:p w14:paraId="56E01C8C" w14:textId="77777777" w:rsidR="00CC04FF" w:rsidRDefault="00CC04FF" w:rsidP="00CC04FF">
      <w:pPr>
        <w:pStyle w:val="NormalWeb"/>
        <w:numPr>
          <w:ilvl w:val="0"/>
          <w:numId w:val="30"/>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 xml:space="preserve">SUSTAINABILITY </w:t>
      </w:r>
    </w:p>
    <w:p w14:paraId="6EB4038B" w14:textId="77777777" w:rsidR="00CC04FF" w:rsidRDefault="00CC04FF" w:rsidP="00CC04FF">
      <w:pPr>
        <w:pStyle w:val="NormalWeb"/>
        <w:numPr>
          <w:ilvl w:val="1"/>
          <w:numId w:val="30"/>
        </w:numPr>
        <w:spacing w:before="0" w:beforeAutospacing="0" w:after="16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EQ4 Sustainability of solutions. To what extent does the solutions implemented built on either </w:t>
      </w:r>
      <w:proofErr w:type="gramStart"/>
      <w:r>
        <w:rPr>
          <w:rFonts w:ascii="Calibri" w:hAnsi="Calibri" w:cs="Calibri"/>
          <w:color w:val="000000"/>
          <w:sz w:val="22"/>
          <w:szCs w:val="22"/>
        </w:rPr>
        <w:t>in-country</w:t>
      </w:r>
      <w:proofErr w:type="gramEnd"/>
      <w:r>
        <w:rPr>
          <w:rFonts w:ascii="Calibri" w:hAnsi="Calibri" w:cs="Calibri"/>
          <w:color w:val="000000"/>
          <w:sz w:val="22"/>
          <w:szCs w:val="22"/>
        </w:rPr>
        <w:t xml:space="preserve"> of cross country experiences, evidence and learning and to what extent does the lessons from the implementation of the solution contribute to consolidate, be replicated and scaled up?   </w:t>
      </w:r>
    </w:p>
    <w:p w14:paraId="08ADF844"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Component 2- Programme theory of change development. The development of programme theory of change exercise will provide an understanding of how UNFPA’s mandate contributes to the sustaining peace, peacebuilding and Youth, Peace and Security Agendas and the results framework for the future programming. </w:t>
      </w:r>
    </w:p>
    <w:p w14:paraId="1519FECE"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Component 3 Benchmarking exercise. The benchmarking exercise will provide insights on how other agencies have </w:t>
      </w:r>
      <w:r w:rsidR="00D3304B">
        <w:rPr>
          <w:rFonts w:ascii="Calibri" w:hAnsi="Calibri" w:cs="Calibri"/>
          <w:color w:val="000000"/>
          <w:sz w:val="22"/>
          <w:szCs w:val="22"/>
        </w:rPr>
        <w:t>designed</w:t>
      </w:r>
      <w:r>
        <w:rPr>
          <w:rFonts w:ascii="Calibri" w:hAnsi="Calibri" w:cs="Calibri"/>
          <w:color w:val="000000"/>
          <w:sz w:val="22"/>
          <w:szCs w:val="22"/>
        </w:rPr>
        <w:t xml:space="preserve"> implemented, monitored and evaluated similar interventions. The benchmarking will provide inputs and evidence to aspects of the M&amp;E Framework, such as how to frame it, and how to measure it. </w:t>
      </w:r>
    </w:p>
    <w:p w14:paraId="2150DDDC" w14:textId="77777777" w:rsidR="00CC04FF" w:rsidRDefault="00CC04FF" w:rsidP="00CC04FF">
      <w:pPr>
        <w:pStyle w:val="Heading1"/>
        <w:spacing w:before="240"/>
      </w:pPr>
      <w:r>
        <w:rPr>
          <w:rFonts w:ascii="Calibri" w:hAnsi="Calibri" w:cs="Calibri"/>
          <w:b w:val="0"/>
          <w:bCs w:val="0"/>
          <w:color w:val="2E75B5"/>
          <w:sz w:val="32"/>
          <w:szCs w:val="32"/>
        </w:rPr>
        <w:t>Assessment Scope</w:t>
      </w:r>
    </w:p>
    <w:p w14:paraId="365BFD2A"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The scope of the assessment varies depending on the assessment component and on the data collection tools. The scope of the review, component 1, is the current UNFPA programme in 4-6 countries, half of them from the Eastern Europe and Central Asia region, the other half from the Arab State region. The scope of the benchmarking, component 2, and the scope of the programme theory of change, component 3, is UN agency with mandate related to UNFPA and </w:t>
      </w:r>
      <w:proofErr w:type="gramStart"/>
      <w:r>
        <w:rPr>
          <w:rFonts w:ascii="Calibri" w:hAnsi="Calibri" w:cs="Calibri"/>
          <w:color w:val="000000"/>
          <w:sz w:val="22"/>
          <w:szCs w:val="22"/>
        </w:rPr>
        <w:t>3</w:t>
      </w:r>
      <w:proofErr w:type="gramEnd"/>
      <w:r>
        <w:rPr>
          <w:rFonts w:ascii="Calibri" w:hAnsi="Calibri" w:cs="Calibri"/>
          <w:color w:val="000000"/>
          <w:sz w:val="22"/>
          <w:szCs w:val="22"/>
        </w:rPr>
        <w:t xml:space="preserve"> selected relevant CSOs</w:t>
      </w:r>
    </w:p>
    <w:p w14:paraId="020C0F99" w14:textId="77777777" w:rsidR="00CC04FF" w:rsidRDefault="00CC04FF" w:rsidP="00CC04FF">
      <w:pPr>
        <w:pStyle w:val="Heading1"/>
        <w:spacing w:before="240"/>
      </w:pPr>
      <w:r>
        <w:rPr>
          <w:rFonts w:ascii="Calibri" w:hAnsi="Calibri" w:cs="Calibri"/>
          <w:b w:val="0"/>
          <w:bCs w:val="0"/>
          <w:color w:val="2E75B5"/>
          <w:sz w:val="32"/>
          <w:szCs w:val="32"/>
        </w:rPr>
        <w:lastRenderedPageBreak/>
        <w:t xml:space="preserve">Assessment process </w:t>
      </w:r>
    </w:p>
    <w:p w14:paraId="23BF242B"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The assessment will include </w:t>
      </w:r>
      <w:proofErr w:type="gramStart"/>
      <w:r>
        <w:rPr>
          <w:rFonts w:ascii="Calibri" w:hAnsi="Calibri" w:cs="Calibri"/>
          <w:color w:val="000000"/>
          <w:sz w:val="22"/>
          <w:szCs w:val="22"/>
        </w:rPr>
        <w:t>4</w:t>
      </w:r>
      <w:proofErr w:type="gramEnd"/>
      <w:r>
        <w:rPr>
          <w:rFonts w:ascii="Calibri" w:hAnsi="Calibri" w:cs="Calibri"/>
          <w:color w:val="000000"/>
          <w:sz w:val="22"/>
          <w:szCs w:val="22"/>
        </w:rPr>
        <w:t xml:space="preserve"> main phases, each with distinct milestones and deliverables. </w:t>
      </w:r>
    </w:p>
    <w:p w14:paraId="76DB5951"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Inception phase - Desk review of relevant documentation and preliminary meetings with key stakeholders. - Development of a stakeholder map. - Delivery of draft inception report detailing the proposed design of the assessment and methodological approach including timeframes for deliverables and selection of cases. </w:t>
      </w:r>
    </w:p>
    <w:p w14:paraId="57FE6525"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Data Collection Phase - Stakeholder interviews/ focus groups/ surveys with UNFPA and other UN staff and partners</w:t>
      </w:r>
    </w:p>
    <w:p w14:paraId="557B2BDC"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Reporting Phase - </w:t>
      </w:r>
      <w:proofErr w:type="gramStart"/>
      <w:r>
        <w:rPr>
          <w:rFonts w:ascii="Calibri" w:hAnsi="Calibri" w:cs="Calibri"/>
          <w:color w:val="000000"/>
          <w:sz w:val="22"/>
          <w:szCs w:val="22"/>
        </w:rPr>
        <w:t>On the basis of</w:t>
      </w:r>
      <w:proofErr w:type="gramEnd"/>
      <w:r>
        <w:rPr>
          <w:rFonts w:ascii="Calibri" w:hAnsi="Calibri" w:cs="Calibri"/>
          <w:color w:val="000000"/>
          <w:sz w:val="22"/>
          <w:szCs w:val="22"/>
        </w:rPr>
        <w:t xml:space="preserve"> the data collection and analysis, the assessment team will prepare a draft assessment report for review and feedback managed by the UNFPA Regional Office for Eastern Europe and Central Asia. The assessment team will prepare a final report taking in account the feedback. </w:t>
      </w:r>
    </w:p>
    <w:p w14:paraId="714E7494" w14:textId="77777777" w:rsidR="00CC04FF" w:rsidRDefault="00CC04FF" w:rsidP="00DC002C">
      <w:pPr>
        <w:pStyle w:val="NormalWeb"/>
        <w:spacing w:before="0" w:beforeAutospacing="0" w:after="160" w:afterAutospacing="0"/>
        <w:jc w:val="both"/>
      </w:pPr>
      <w:r>
        <w:rPr>
          <w:rFonts w:ascii="Calibri" w:hAnsi="Calibri" w:cs="Calibri"/>
          <w:color w:val="000000"/>
          <w:sz w:val="22"/>
          <w:szCs w:val="22"/>
        </w:rPr>
        <w:t xml:space="preserve">Management Response and Dissemination Phase - Programme management will prepare a management response to the recommendations contained in the report. </w:t>
      </w:r>
    </w:p>
    <w:p w14:paraId="69DB53EA" w14:textId="77777777" w:rsidR="00CC04FF" w:rsidRDefault="00CC04FF" w:rsidP="00CC04FF">
      <w:pPr>
        <w:pStyle w:val="Heading1"/>
        <w:spacing w:before="240"/>
      </w:pPr>
      <w:r>
        <w:rPr>
          <w:rFonts w:ascii="Calibri" w:hAnsi="Calibri" w:cs="Calibri"/>
          <w:b w:val="0"/>
          <w:bCs w:val="0"/>
          <w:color w:val="2E75B5"/>
          <w:sz w:val="32"/>
          <w:szCs w:val="32"/>
        </w:rPr>
        <w:t>Timetable and Deliverables</w:t>
      </w:r>
    </w:p>
    <w:p w14:paraId="32EE249C" w14:textId="749135B5" w:rsidR="00CC04FF" w:rsidRDefault="00CC04FF" w:rsidP="00DC002C">
      <w:pPr>
        <w:pStyle w:val="NormalWeb"/>
        <w:spacing w:before="0" w:beforeAutospacing="0" w:after="160" w:afterAutospacing="0"/>
      </w:pPr>
      <w:r>
        <w:rPr>
          <w:rFonts w:ascii="Arial" w:hAnsi="Arial" w:cs="Arial"/>
          <w:color w:val="222222"/>
          <w:sz w:val="19"/>
          <w:szCs w:val="19"/>
        </w:rPr>
        <w:t xml:space="preserve"> </w:t>
      </w:r>
      <w:r>
        <w:rPr>
          <w:rFonts w:ascii="Arial" w:hAnsi="Arial" w:cs="Arial"/>
          <w:b/>
          <w:bCs/>
          <w:color w:val="222222"/>
          <w:sz w:val="19"/>
          <w:szCs w:val="19"/>
        </w:rPr>
        <w:t>Key milestones and payments</w:t>
      </w:r>
    </w:p>
    <w:tbl>
      <w:tblPr>
        <w:tblW w:w="0" w:type="auto"/>
        <w:tblCellMar>
          <w:top w:w="15" w:type="dxa"/>
          <w:left w:w="15" w:type="dxa"/>
          <w:bottom w:w="15" w:type="dxa"/>
          <w:right w:w="15" w:type="dxa"/>
        </w:tblCellMar>
        <w:tblLook w:val="04A0" w:firstRow="1" w:lastRow="0" w:firstColumn="1" w:lastColumn="0" w:noHBand="0" w:noVBand="1"/>
      </w:tblPr>
      <w:tblGrid>
        <w:gridCol w:w="2150"/>
        <w:gridCol w:w="1800"/>
        <w:gridCol w:w="3060"/>
      </w:tblGrid>
      <w:tr w:rsidR="00CC04FF" w14:paraId="05E89EDB" w14:textId="77777777" w:rsidTr="00DC002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F31F6" w14:textId="77777777" w:rsidR="00CC04FF" w:rsidRDefault="00CC04FF">
            <w:pPr>
              <w:pStyle w:val="NormalWeb"/>
              <w:spacing w:before="0" w:beforeAutospacing="0" w:after="0" w:afterAutospacing="0"/>
              <w:jc w:val="both"/>
            </w:pPr>
            <w:r>
              <w:rPr>
                <w:rFonts w:ascii="Arial" w:hAnsi="Arial" w:cs="Arial"/>
                <w:color w:val="222222"/>
                <w:sz w:val="19"/>
                <w:szCs w:val="19"/>
              </w:rPr>
              <w:t>Milestone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C9A88" w14:textId="77777777" w:rsidR="00CC04FF" w:rsidRDefault="00CC04FF">
            <w:pPr>
              <w:pStyle w:val="NormalWeb"/>
              <w:spacing w:before="0" w:beforeAutospacing="0" w:after="0" w:afterAutospacing="0"/>
              <w:jc w:val="both"/>
            </w:pPr>
            <w:r>
              <w:rPr>
                <w:rFonts w:ascii="Arial" w:hAnsi="Arial" w:cs="Arial"/>
                <w:color w:val="222222"/>
                <w:sz w:val="19"/>
                <w:szCs w:val="19"/>
              </w:rPr>
              <w:t>Indicative date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5076" w14:textId="77777777" w:rsidR="00CC04FF" w:rsidRDefault="00CC04FF">
            <w:pPr>
              <w:pStyle w:val="NormalWeb"/>
              <w:spacing w:before="0" w:beforeAutospacing="0" w:after="0" w:afterAutospacing="0"/>
              <w:jc w:val="both"/>
            </w:pPr>
            <w:r>
              <w:rPr>
                <w:rFonts w:ascii="Arial" w:hAnsi="Arial" w:cs="Arial"/>
                <w:color w:val="222222"/>
                <w:sz w:val="19"/>
                <w:szCs w:val="19"/>
              </w:rPr>
              <w:t>Payment</w:t>
            </w:r>
          </w:p>
        </w:tc>
      </w:tr>
      <w:tr w:rsidR="00CC04FF" w14:paraId="114EC9E1" w14:textId="77777777" w:rsidTr="00DC002C">
        <w:trPr>
          <w:trHeight w:val="15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2DED2" w14:textId="77777777" w:rsidR="00CC04FF" w:rsidRDefault="00CC04FF">
            <w:pPr>
              <w:pStyle w:val="NormalWeb"/>
              <w:spacing w:before="0" w:beforeAutospacing="0" w:after="0" w:afterAutospacing="0"/>
              <w:jc w:val="both"/>
            </w:pPr>
            <w:r>
              <w:rPr>
                <w:rFonts w:ascii="Arial" w:hAnsi="Arial" w:cs="Arial"/>
                <w:color w:val="222222"/>
                <w:sz w:val="19"/>
                <w:szCs w:val="19"/>
              </w:rPr>
              <w:t>Document review</w:t>
            </w:r>
          </w:p>
        </w:tc>
        <w:tc>
          <w:tcPr>
            <w:tcW w:w="1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AFF05" w14:textId="14C2DB39" w:rsidR="00CC04FF" w:rsidRDefault="003B621F">
            <w:pPr>
              <w:pStyle w:val="NormalWeb"/>
              <w:spacing w:before="0" w:beforeAutospacing="0" w:after="0" w:afterAutospacing="0"/>
              <w:jc w:val="both"/>
            </w:pPr>
            <w:r>
              <w:rPr>
                <w:rFonts w:ascii="Arial" w:hAnsi="Arial" w:cs="Arial"/>
                <w:color w:val="222222"/>
                <w:sz w:val="19"/>
                <w:szCs w:val="19"/>
              </w:rPr>
              <w:t>14</w:t>
            </w:r>
            <w:r w:rsidR="00CC04FF">
              <w:rPr>
                <w:rFonts w:ascii="Arial" w:hAnsi="Arial" w:cs="Arial"/>
                <w:color w:val="222222"/>
                <w:sz w:val="19"/>
                <w:szCs w:val="19"/>
              </w:rPr>
              <w:t xml:space="preserve"> Nov 18</w:t>
            </w:r>
          </w:p>
        </w:tc>
        <w:tc>
          <w:tcPr>
            <w:tcW w:w="30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64FC4" w14:textId="77777777" w:rsidR="00CC04FF" w:rsidRDefault="00CC04FF">
            <w:pPr>
              <w:pStyle w:val="NormalWeb"/>
              <w:spacing w:before="0" w:beforeAutospacing="0" w:after="0" w:afterAutospacing="0"/>
              <w:jc w:val="both"/>
            </w:pPr>
            <w:r>
              <w:rPr>
                <w:rFonts w:ascii="Arial" w:hAnsi="Arial" w:cs="Arial"/>
                <w:color w:val="222222"/>
                <w:sz w:val="19"/>
                <w:szCs w:val="19"/>
              </w:rPr>
              <w:t>40 %</w:t>
            </w:r>
          </w:p>
        </w:tc>
      </w:tr>
      <w:tr w:rsidR="00CC04FF" w14:paraId="1D1761DB" w14:textId="77777777" w:rsidTr="00DC002C">
        <w:trPr>
          <w:trHeight w:val="168"/>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8625F" w14:textId="01C645D6" w:rsidR="00CC04FF" w:rsidRDefault="00CC04FF" w:rsidP="00DC002C">
            <w:pPr>
              <w:pStyle w:val="NormalWeb"/>
              <w:spacing w:before="0" w:beforeAutospacing="0" w:after="0" w:afterAutospacing="0"/>
              <w:jc w:val="both"/>
            </w:pPr>
            <w:r>
              <w:rPr>
                <w:rFonts w:ascii="Arial" w:hAnsi="Arial" w:cs="Arial"/>
                <w:color w:val="222222"/>
                <w:sz w:val="19"/>
                <w:szCs w:val="19"/>
              </w:rPr>
              <w:t>Inception report</w:t>
            </w:r>
          </w:p>
        </w:tc>
        <w:tc>
          <w:tcPr>
            <w:tcW w:w="1800" w:type="dxa"/>
            <w:vMerge/>
            <w:tcBorders>
              <w:top w:val="single" w:sz="8" w:space="0" w:color="000000"/>
              <w:left w:val="single" w:sz="8" w:space="0" w:color="000000"/>
              <w:bottom w:val="single" w:sz="8" w:space="0" w:color="000000"/>
              <w:right w:val="single" w:sz="8" w:space="0" w:color="000000"/>
            </w:tcBorders>
            <w:vAlign w:val="center"/>
            <w:hideMark/>
          </w:tcPr>
          <w:p w14:paraId="0642935B" w14:textId="77777777" w:rsidR="00CC04FF" w:rsidRDefault="00CC04FF">
            <w:pPr>
              <w:rPr>
                <w:sz w:val="24"/>
                <w:szCs w:val="24"/>
              </w:rPr>
            </w:pPr>
          </w:p>
        </w:tc>
        <w:tc>
          <w:tcPr>
            <w:tcW w:w="3060" w:type="dxa"/>
            <w:vMerge/>
            <w:tcBorders>
              <w:top w:val="single" w:sz="8" w:space="0" w:color="000000"/>
              <w:left w:val="single" w:sz="8" w:space="0" w:color="000000"/>
              <w:bottom w:val="single" w:sz="8" w:space="0" w:color="000000"/>
              <w:right w:val="single" w:sz="8" w:space="0" w:color="000000"/>
            </w:tcBorders>
            <w:vAlign w:val="center"/>
            <w:hideMark/>
          </w:tcPr>
          <w:p w14:paraId="431BD06B" w14:textId="77777777" w:rsidR="00CC04FF" w:rsidRDefault="00CC04FF">
            <w:pPr>
              <w:rPr>
                <w:sz w:val="24"/>
                <w:szCs w:val="24"/>
              </w:rPr>
            </w:pPr>
          </w:p>
        </w:tc>
      </w:tr>
      <w:tr w:rsidR="00CC04FF" w14:paraId="3E02E543" w14:textId="77777777" w:rsidTr="00DC002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1BEE4" w14:textId="77777777" w:rsidR="00CC04FF" w:rsidRDefault="00CC04FF">
            <w:pPr>
              <w:pStyle w:val="NormalWeb"/>
              <w:spacing w:before="0" w:beforeAutospacing="0" w:after="0" w:afterAutospacing="0"/>
              <w:jc w:val="both"/>
            </w:pPr>
            <w:r>
              <w:rPr>
                <w:rFonts w:ascii="Arial" w:hAnsi="Arial" w:cs="Arial"/>
                <w:color w:val="222222"/>
                <w:sz w:val="19"/>
                <w:szCs w:val="19"/>
              </w:rPr>
              <w:t>Field data collection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EA60" w14:textId="164D9ADB" w:rsidR="00CC04FF" w:rsidRDefault="003B621F">
            <w:pPr>
              <w:pStyle w:val="NormalWeb"/>
              <w:spacing w:before="0" w:beforeAutospacing="0" w:after="0" w:afterAutospacing="0"/>
              <w:jc w:val="both"/>
            </w:pPr>
            <w:r>
              <w:rPr>
                <w:rFonts w:ascii="Arial" w:hAnsi="Arial" w:cs="Arial"/>
                <w:color w:val="222222"/>
                <w:sz w:val="19"/>
                <w:szCs w:val="19"/>
              </w:rPr>
              <w:t>22</w:t>
            </w:r>
            <w:r w:rsidR="00CC04FF">
              <w:rPr>
                <w:rFonts w:ascii="Arial" w:hAnsi="Arial" w:cs="Arial"/>
                <w:color w:val="222222"/>
                <w:sz w:val="19"/>
                <w:szCs w:val="19"/>
              </w:rPr>
              <w:t xml:space="preserve"> Dec 18</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2B88" w14:textId="77777777" w:rsidR="00CC04FF" w:rsidRDefault="00CC04FF">
            <w:pPr>
              <w:pStyle w:val="NormalWeb"/>
              <w:spacing w:before="0" w:beforeAutospacing="0" w:after="0" w:afterAutospacing="0"/>
              <w:jc w:val="both"/>
            </w:pPr>
            <w:r>
              <w:rPr>
                <w:rFonts w:ascii="Arial" w:hAnsi="Arial" w:cs="Arial"/>
                <w:color w:val="222222"/>
                <w:sz w:val="19"/>
                <w:szCs w:val="19"/>
              </w:rPr>
              <w:t>DSA, ticket</w:t>
            </w:r>
          </w:p>
        </w:tc>
      </w:tr>
      <w:tr w:rsidR="00CC04FF" w14:paraId="4F12EA99" w14:textId="77777777" w:rsidTr="00DC002C">
        <w:trPr>
          <w:trHeight w:val="177"/>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2018D" w14:textId="77777777" w:rsidR="00CC04FF" w:rsidRDefault="00CC04FF">
            <w:pPr>
              <w:pStyle w:val="NormalWeb"/>
              <w:spacing w:before="0" w:beforeAutospacing="0" w:after="0" w:afterAutospacing="0"/>
              <w:jc w:val="both"/>
            </w:pPr>
            <w:r>
              <w:rPr>
                <w:rFonts w:ascii="Arial" w:hAnsi="Arial" w:cs="Arial"/>
                <w:color w:val="222222"/>
                <w:sz w:val="19"/>
                <w:szCs w:val="19"/>
              </w:rPr>
              <w:t>Draft report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3945" w14:textId="6E1EDACA" w:rsidR="00CC04FF" w:rsidRDefault="003B621F" w:rsidP="003B621F">
            <w:pPr>
              <w:pStyle w:val="NormalWeb"/>
              <w:spacing w:before="0" w:beforeAutospacing="0" w:after="0" w:afterAutospacing="0"/>
              <w:jc w:val="both"/>
            </w:pPr>
            <w:r>
              <w:rPr>
                <w:rFonts w:ascii="Arial" w:hAnsi="Arial" w:cs="Arial"/>
                <w:color w:val="222222"/>
                <w:sz w:val="19"/>
                <w:szCs w:val="19"/>
              </w:rPr>
              <w:t>7 Feb</w:t>
            </w:r>
            <w:r w:rsidR="00CC04FF">
              <w:rPr>
                <w:rFonts w:ascii="Arial" w:hAnsi="Arial" w:cs="Arial"/>
                <w:color w:val="222222"/>
                <w:sz w:val="19"/>
                <w:szCs w:val="19"/>
              </w:rPr>
              <w:t xml:space="preserve"> 19</w:t>
            </w:r>
          </w:p>
        </w:tc>
        <w:tc>
          <w:tcPr>
            <w:tcW w:w="30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BC4A4" w14:textId="77777777" w:rsidR="009000B8" w:rsidRDefault="009000B8">
            <w:pPr>
              <w:pStyle w:val="NormalWeb"/>
              <w:spacing w:before="0" w:beforeAutospacing="0" w:after="0" w:afterAutospacing="0"/>
              <w:jc w:val="both"/>
              <w:rPr>
                <w:rFonts w:ascii="Arial" w:hAnsi="Arial" w:cs="Arial"/>
                <w:color w:val="222222"/>
                <w:sz w:val="19"/>
                <w:szCs w:val="19"/>
              </w:rPr>
            </w:pPr>
          </w:p>
          <w:p w14:paraId="04338061" w14:textId="77777777" w:rsidR="009000B8" w:rsidRDefault="009000B8">
            <w:pPr>
              <w:pStyle w:val="NormalWeb"/>
              <w:spacing w:before="0" w:beforeAutospacing="0" w:after="0" w:afterAutospacing="0"/>
              <w:jc w:val="both"/>
              <w:rPr>
                <w:rFonts w:ascii="Arial" w:hAnsi="Arial" w:cs="Arial"/>
                <w:color w:val="222222"/>
                <w:sz w:val="19"/>
                <w:szCs w:val="19"/>
              </w:rPr>
            </w:pPr>
          </w:p>
          <w:p w14:paraId="46D0B094" w14:textId="77777777" w:rsidR="00CC04FF" w:rsidRDefault="00CC04FF">
            <w:pPr>
              <w:pStyle w:val="NormalWeb"/>
              <w:spacing w:before="0" w:beforeAutospacing="0" w:after="0" w:afterAutospacing="0"/>
              <w:jc w:val="both"/>
            </w:pPr>
            <w:r>
              <w:rPr>
                <w:rFonts w:ascii="Arial" w:hAnsi="Arial" w:cs="Arial"/>
                <w:color w:val="222222"/>
                <w:sz w:val="19"/>
                <w:szCs w:val="19"/>
              </w:rPr>
              <w:t>60 %</w:t>
            </w:r>
          </w:p>
        </w:tc>
      </w:tr>
      <w:tr w:rsidR="00CC04FF" w14:paraId="73EBA665" w14:textId="77777777" w:rsidTr="00DC002C">
        <w:trPr>
          <w:trHeight w:val="105"/>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EDF74" w14:textId="77777777" w:rsidR="00CC04FF" w:rsidRDefault="00CC04FF">
            <w:pPr>
              <w:pStyle w:val="NormalWeb"/>
              <w:spacing w:before="0" w:beforeAutospacing="0" w:after="0" w:afterAutospacing="0"/>
              <w:jc w:val="both"/>
            </w:pPr>
            <w:r>
              <w:rPr>
                <w:rFonts w:ascii="Arial" w:hAnsi="Arial" w:cs="Arial"/>
                <w:color w:val="222222"/>
                <w:sz w:val="19"/>
                <w:szCs w:val="19"/>
              </w:rPr>
              <w:t>Final report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F1FE2" w14:textId="28993237" w:rsidR="00CC04FF" w:rsidRDefault="003B621F" w:rsidP="003B621F">
            <w:pPr>
              <w:pStyle w:val="NormalWeb"/>
              <w:spacing w:before="0" w:beforeAutospacing="0" w:after="0" w:afterAutospacing="0"/>
              <w:jc w:val="both"/>
            </w:pPr>
            <w:r>
              <w:rPr>
                <w:rFonts w:ascii="Arial" w:hAnsi="Arial" w:cs="Arial"/>
                <w:color w:val="222222"/>
                <w:sz w:val="19"/>
                <w:szCs w:val="19"/>
              </w:rPr>
              <w:t>7 Mar</w:t>
            </w:r>
            <w:r w:rsidR="00CC04FF">
              <w:rPr>
                <w:rFonts w:ascii="Arial" w:hAnsi="Arial" w:cs="Arial"/>
                <w:color w:val="222222"/>
                <w:sz w:val="19"/>
                <w:szCs w:val="19"/>
              </w:rPr>
              <w:t xml:space="preserve"> 19</w:t>
            </w:r>
          </w:p>
        </w:tc>
        <w:tc>
          <w:tcPr>
            <w:tcW w:w="3060" w:type="dxa"/>
            <w:vMerge/>
            <w:tcBorders>
              <w:top w:val="single" w:sz="8" w:space="0" w:color="000000"/>
              <w:left w:val="single" w:sz="8" w:space="0" w:color="000000"/>
              <w:bottom w:val="single" w:sz="8" w:space="0" w:color="000000"/>
              <w:right w:val="single" w:sz="8" w:space="0" w:color="000000"/>
            </w:tcBorders>
            <w:vAlign w:val="center"/>
            <w:hideMark/>
          </w:tcPr>
          <w:p w14:paraId="49C70A87" w14:textId="77777777" w:rsidR="00CC04FF" w:rsidRDefault="00CC04FF">
            <w:pPr>
              <w:rPr>
                <w:sz w:val="24"/>
                <w:szCs w:val="24"/>
              </w:rPr>
            </w:pPr>
          </w:p>
        </w:tc>
      </w:tr>
    </w:tbl>
    <w:p w14:paraId="3F5F3126" w14:textId="77777777" w:rsidR="00CC04FF" w:rsidRDefault="00CC04FF" w:rsidP="00CC04FF">
      <w:pPr>
        <w:pStyle w:val="NormalWeb"/>
        <w:spacing w:before="0" w:beforeAutospacing="0" w:after="160" w:afterAutospacing="0"/>
      </w:pPr>
      <w:r>
        <w:rPr>
          <w:rFonts w:ascii="Calibri" w:hAnsi="Calibri" w:cs="Calibri"/>
          <w:b/>
          <w:bCs/>
          <w:color w:val="000000"/>
          <w:sz w:val="22"/>
          <w:szCs w:val="22"/>
        </w:rPr>
        <w:t xml:space="preserve">Deliverables </w:t>
      </w:r>
    </w:p>
    <w:p w14:paraId="41ED49F5" w14:textId="77777777" w:rsidR="00CC04FF" w:rsidRDefault="00CC04FF" w:rsidP="00CC04FF">
      <w:pPr>
        <w:pStyle w:val="NormalWeb"/>
        <w:spacing w:before="0" w:beforeAutospacing="0" w:after="160" w:afterAutospacing="0"/>
      </w:pPr>
      <w:r>
        <w:rPr>
          <w:rFonts w:ascii="Calibri" w:hAnsi="Calibri" w:cs="Calibri"/>
          <w:color w:val="000000"/>
          <w:sz w:val="22"/>
          <w:szCs w:val="22"/>
        </w:rPr>
        <w:t xml:space="preserve">The deliverables will include the following: </w:t>
      </w:r>
    </w:p>
    <w:p w14:paraId="473B1CF6" w14:textId="77777777" w:rsidR="00CC04FF" w:rsidRDefault="00CC04FF" w:rsidP="00CC04FF">
      <w:pPr>
        <w:pStyle w:val="NormalWeb"/>
        <w:numPr>
          <w:ilvl w:val="0"/>
          <w:numId w:val="3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Inception report; </w:t>
      </w:r>
    </w:p>
    <w:p w14:paraId="41D2E4DB" w14:textId="77777777" w:rsidR="00CC04FF" w:rsidRDefault="00CC04FF" w:rsidP="00CC04FF">
      <w:pPr>
        <w:pStyle w:val="NormalWeb"/>
        <w:numPr>
          <w:ilvl w:val="0"/>
          <w:numId w:val="3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Show-cases (4-6); </w:t>
      </w:r>
    </w:p>
    <w:p w14:paraId="52A27714" w14:textId="77777777" w:rsidR="00CC04FF" w:rsidRDefault="00CC04FF" w:rsidP="00CC04FF">
      <w:pPr>
        <w:pStyle w:val="NormalWeb"/>
        <w:numPr>
          <w:ilvl w:val="0"/>
          <w:numId w:val="31"/>
        </w:numPr>
        <w:spacing w:before="0" w:beforeAutospacing="0" w:after="16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Powerpoint</w:t>
      </w:r>
      <w:proofErr w:type="spellEnd"/>
      <w:r>
        <w:rPr>
          <w:rFonts w:ascii="Calibri" w:hAnsi="Calibri" w:cs="Calibri"/>
          <w:color w:val="000000"/>
          <w:sz w:val="22"/>
          <w:szCs w:val="22"/>
        </w:rPr>
        <w:t xml:space="preserve"> presentation of inception report; </w:t>
      </w:r>
    </w:p>
    <w:p w14:paraId="3DBF2C15" w14:textId="77777777" w:rsidR="00CC04FF" w:rsidRDefault="00CC04FF" w:rsidP="00CC04FF">
      <w:pPr>
        <w:pStyle w:val="NormalWeb"/>
        <w:numPr>
          <w:ilvl w:val="0"/>
          <w:numId w:val="3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Draft and final assessment report; </w:t>
      </w:r>
    </w:p>
    <w:p w14:paraId="41DCA216" w14:textId="77777777" w:rsidR="00CC04FF" w:rsidRDefault="00CC04FF" w:rsidP="00CC04FF">
      <w:pPr>
        <w:pStyle w:val="Heading1"/>
        <w:spacing w:before="240"/>
        <w:rPr>
          <w:rFonts w:ascii="Calibri" w:hAnsi="Calibri" w:cs="Calibri"/>
          <w:b w:val="0"/>
          <w:bCs w:val="0"/>
          <w:color w:val="2E75B5"/>
          <w:sz w:val="32"/>
          <w:szCs w:val="32"/>
        </w:rPr>
      </w:pPr>
      <w:r w:rsidRPr="00CC04FF">
        <w:rPr>
          <w:rFonts w:ascii="Calibri" w:hAnsi="Calibri" w:cs="Calibri"/>
          <w:b w:val="0"/>
          <w:bCs w:val="0"/>
          <w:color w:val="2E75B5"/>
          <w:sz w:val="32"/>
          <w:szCs w:val="32"/>
        </w:rPr>
        <w:t>Service provider profile</w:t>
      </w:r>
    </w:p>
    <w:p w14:paraId="4C57CBD2" w14:textId="77777777" w:rsidR="00CC04FF" w:rsidRPr="009139C8" w:rsidRDefault="00CC04FF" w:rsidP="00CC04FF">
      <w:pPr>
        <w:rPr>
          <w:rFonts w:ascii="Calibri" w:hAnsi="Calibri" w:cs="Calibri"/>
          <w:color w:val="000000"/>
          <w:sz w:val="22"/>
          <w:szCs w:val="22"/>
          <w:lang w:val="en-GB" w:eastAsia="en-GB"/>
        </w:rPr>
      </w:pPr>
      <w:r w:rsidRPr="009139C8">
        <w:rPr>
          <w:rFonts w:ascii="Calibri" w:hAnsi="Calibri" w:cs="Calibri"/>
          <w:color w:val="000000"/>
          <w:sz w:val="22"/>
          <w:szCs w:val="22"/>
          <w:lang w:val="en-GB" w:eastAsia="en-GB"/>
        </w:rPr>
        <w:t xml:space="preserve">Within the team </w:t>
      </w:r>
      <w:r w:rsidR="00C9076D" w:rsidRPr="009139C8">
        <w:rPr>
          <w:rFonts w:ascii="Calibri" w:hAnsi="Calibri" w:cs="Calibri"/>
          <w:color w:val="000000"/>
          <w:sz w:val="22"/>
          <w:szCs w:val="22"/>
          <w:lang w:val="en-GB" w:eastAsia="en-GB"/>
        </w:rPr>
        <w:t>delivering</w:t>
      </w:r>
      <w:r w:rsidRPr="009139C8">
        <w:rPr>
          <w:rFonts w:ascii="Calibri" w:hAnsi="Calibri" w:cs="Calibri"/>
          <w:color w:val="000000"/>
          <w:sz w:val="22"/>
          <w:szCs w:val="22"/>
          <w:lang w:val="en-GB" w:eastAsia="en-GB"/>
        </w:rPr>
        <w:t xml:space="preserve"> the assessment, the following qualifications should be present: </w:t>
      </w:r>
    </w:p>
    <w:p w14:paraId="5F33080F" w14:textId="77777777" w:rsidR="00CC04FF" w:rsidRPr="00CC04FF" w:rsidRDefault="00CC04FF" w:rsidP="00CC04FF">
      <w:pPr>
        <w:rPr>
          <w:lang w:val="en-GB"/>
        </w:rPr>
      </w:pPr>
    </w:p>
    <w:p w14:paraId="7F02E80E" w14:textId="77777777" w:rsidR="00180FC2" w:rsidRDefault="00CC04FF" w:rsidP="002168F4">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sidRPr="00180FC2">
        <w:rPr>
          <w:rFonts w:ascii="Calibri" w:hAnsi="Calibri" w:cs="Calibri"/>
          <w:color w:val="000000"/>
          <w:sz w:val="22"/>
          <w:szCs w:val="22"/>
        </w:rPr>
        <w:t>A</w:t>
      </w:r>
      <w:r w:rsidR="00180FC2" w:rsidRPr="00180FC2">
        <w:rPr>
          <w:rFonts w:ascii="Calibri" w:hAnsi="Calibri" w:cs="Calibri"/>
          <w:color w:val="000000"/>
          <w:sz w:val="22"/>
          <w:szCs w:val="22"/>
        </w:rPr>
        <w:t>dvanced degree at minimum masters level in social sciences, political sciences, economics or related fields</w:t>
      </w:r>
    </w:p>
    <w:p w14:paraId="15E95004" w14:textId="1CBA46A5" w:rsidR="00CC04FF" w:rsidRPr="00180FC2" w:rsidRDefault="00CC04FF" w:rsidP="002168F4">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sidRPr="00180FC2">
        <w:rPr>
          <w:rFonts w:ascii="Calibri" w:hAnsi="Calibri" w:cs="Calibri"/>
          <w:color w:val="000000"/>
          <w:sz w:val="22"/>
          <w:szCs w:val="22"/>
        </w:rPr>
        <w:t xml:space="preserve">Minimum </w:t>
      </w:r>
      <w:r w:rsidR="00180FC2">
        <w:rPr>
          <w:rFonts w:ascii="Calibri" w:hAnsi="Calibri" w:cs="Calibri"/>
          <w:color w:val="000000"/>
          <w:sz w:val="22"/>
          <w:szCs w:val="22"/>
        </w:rPr>
        <w:t>10</w:t>
      </w:r>
      <w:r w:rsidRPr="00180FC2">
        <w:rPr>
          <w:rFonts w:ascii="Calibri" w:hAnsi="Calibri" w:cs="Calibri"/>
          <w:color w:val="000000"/>
          <w:sz w:val="22"/>
          <w:szCs w:val="22"/>
        </w:rPr>
        <w:t xml:space="preserve"> years of experience of conducting evaluations, assessments or research  in the field of development aid and/or peacebuilding for UN agencies and/or other international organizations in the position as lead consultant or team leader.</w:t>
      </w:r>
    </w:p>
    <w:p w14:paraId="32AF70B6"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Peacebuilding field experience </w:t>
      </w:r>
    </w:p>
    <w:p w14:paraId="0F83C5FE"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Demonstrated ability and knowledge to collect and </w:t>
      </w:r>
      <w:proofErr w:type="spellStart"/>
      <w:r>
        <w:rPr>
          <w:rFonts w:ascii="Calibri" w:hAnsi="Calibri" w:cs="Calibri"/>
          <w:color w:val="000000"/>
          <w:sz w:val="22"/>
          <w:szCs w:val="22"/>
        </w:rPr>
        <w:t>analyze</w:t>
      </w:r>
      <w:proofErr w:type="spellEnd"/>
      <w:r>
        <w:rPr>
          <w:rFonts w:ascii="Calibri" w:hAnsi="Calibri" w:cs="Calibri"/>
          <w:color w:val="000000"/>
          <w:sz w:val="22"/>
          <w:szCs w:val="22"/>
        </w:rPr>
        <w:t xml:space="preserve"> qualitative and quantitative data;</w:t>
      </w:r>
    </w:p>
    <w:p w14:paraId="4D4F6CE0"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Knowledge of demographic, political, social and economic conditions in the Arab State and/or Eastern Europe Central Asia region. (preferable);</w:t>
      </w:r>
    </w:p>
    <w:p w14:paraId="7B10B1C7"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Familiarity with UNFPA or UN programming;</w:t>
      </w:r>
    </w:p>
    <w:p w14:paraId="4A81086B"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Excellent writing and communication skills;</w:t>
      </w:r>
    </w:p>
    <w:p w14:paraId="532CC4B7" w14:textId="77777777" w:rsidR="00CC04FF" w:rsidRDefault="00CC04FF" w:rsidP="00CC04FF">
      <w:pPr>
        <w:pStyle w:val="NormalWeb"/>
        <w:numPr>
          <w:ilvl w:val="0"/>
          <w:numId w:val="3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Excellent command of both spoken and written English is required; knowledge of Arabic or Russian is advantage. </w:t>
      </w:r>
    </w:p>
    <w:p w14:paraId="08945103" w14:textId="77777777" w:rsidR="00782483" w:rsidRPr="003D61D6" w:rsidRDefault="00D435BB"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 </w:t>
      </w:r>
      <w:r w:rsidR="00782483" w:rsidRPr="003D61D6">
        <w:rPr>
          <w:rFonts w:asciiTheme="minorHAnsi" w:hAnsiTheme="minorHAnsi" w:cs="Calibri"/>
          <w:b/>
          <w:szCs w:val="22"/>
        </w:rPr>
        <w:t xml:space="preserve">Questions </w:t>
      </w:r>
    </w:p>
    <w:p w14:paraId="3CF499A3"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14:paraId="0EB6C8E0"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6E443F7" w14:textId="77777777" w:rsidTr="00047C0C">
        <w:trPr>
          <w:jc w:val="center"/>
        </w:trPr>
        <w:tc>
          <w:tcPr>
            <w:tcW w:w="3510" w:type="dxa"/>
            <w:shd w:val="clear" w:color="auto" w:fill="auto"/>
            <w:vAlign w:val="center"/>
          </w:tcPr>
          <w:p w14:paraId="1544F7D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11E5C5DC" w14:textId="3134DB7E" w:rsidR="00782483" w:rsidRPr="00DC002C" w:rsidRDefault="006448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Ms. Karlygash Mizanova</w:t>
            </w:r>
          </w:p>
        </w:tc>
      </w:tr>
      <w:tr w:rsidR="003A1F0A" w:rsidRPr="003A1F0A" w14:paraId="14FFBE39" w14:textId="77777777" w:rsidTr="00047C0C">
        <w:trPr>
          <w:jc w:val="center"/>
        </w:trPr>
        <w:tc>
          <w:tcPr>
            <w:tcW w:w="3510" w:type="dxa"/>
            <w:shd w:val="clear" w:color="auto" w:fill="auto"/>
            <w:vAlign w:val="center"/>
          </w:tcPr>
          <w:p w14:paraId="6E1039A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7F810DEA" w14:textId="386E3CC7" w:rsidR="00782483" w:rsidRPr="00DC002C" w:rsidRDefault="006448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+7 727 258 26 43</w:t>
            </w:r>
          </w:p>
        </w:tc>
      </w:tr>
      <w:tr w:rsidR="003A1F0A" w:rsidRPr="003A1F0A" w14:paraId="263CA81B" w14:textId="77777777" w:rsidTr="00047C0C">
        <w:trPr>
          <w:jc w:val="center"/>
        </w:trPr>
        <w:tc>
          <w:tcPr>
            <w:tcW w:w="3510" w:type="dxa"/>
            <w:shd w:val="clear" w:color="auto" w:fill="auto"/>
            <w:vAlign w:val="center"/>
          </w:tcPr>
          <w:p w14:paraId="3231600F"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B3EE0A3" w14:textId="29EF25DA" w:rsidR="00782483" w:rsidRPr="00DC002C" w:rsidRDefault="0064483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+7 727 258 26 43</w:t>
            </w:r>
          </w:p>
        </w:tc>
      </w:tr>
      <w:tr w:rsidR="003A1F0A" w:rsidRPr="003A1F0A" w14:paraId="7E95D1B6" w14:textId="77777777" w:rsidTr="00047C0C">
        <w:trPr>
          <w:jc w:val="center"/>
        </w:trPr>
        <w:tc>
          <w:tcPr>
            <w:tcW w:w="3510" w:type="dxa"/>
            <w:shd w:val="clear" w:color="auto" w:fill="auto"/>
            <w:vAlign w:val="center"/>
          </w:tcPr>
          <w:p w14:paraId="0009D3F4"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1414D757" w14:textId="568BDF1B" w:rsidR="00782483" w:rsidRPr="00DC002C" w:rsidRDefault="006448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mizanova@unfpa.org</w:t>
            </w:r>
          </w:p>
        </w:tc>
      </w:tr>
    </w:tbl>
    <w:p w14:paraId="549B27F3" w14:textId="77777777" w:rsidR="00D435BB" w:rsidRDefault="00D435BB" w:rsidP="000D013A">
      <w:pPr>
        <w:tabs>
          <w:tab w:val="left" w:pos="1200"/>
        </w:tabs>
        <w:jc w:val="both"/>
        <w:rPr>
          <w:rFonts w:ascii="Calibri" w:eastAsia="Times" w:hAnsi="Calibri"/>
          <w:sz w:val="22"/>
          <w:szCs w:val="22"/>
        </w:rPr>
      </w:pPr>
    </w:p>
    <w:p w14:paraId="5F586E37" w14:textId="112E3400"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0D0858">
        <w:rPr>
          <w:rFonts w:ascii="Calibri" w:eastAsia="Times" w:hAnsi="Calibri"/>
          <w:color w:val="C00000"/>
          <w:sz w:val="22"/>
          <w:szCs w:val="22"/>
        </w:rPr>
        <w:t>1</w:t>
      </w:r>
      <w:r w:rsidR="00FD73A5" w:rsidRPr="00DC002C">
        <w:rPr>
          <w:rFonts w:ascii="Calibri" w:eastAsia="Times" w:hAnsi="Calibri"/>
          <w:color w:val="C00000"/>
          <w:sz w:val="22"/>
          <w:szCs w:val="22"/>
        </w:rPr>
        <w:t xml:space="preserve"> </w:t>
      </w:r>
      <w:r w:rsidR="00D54A00">
        <w:rPr>
          <w:rFonts w:ascii="Calibri" w:eastAsia="Times" w:hAnsi="Calibri"/>
          <w:color w:val="C00000"/>
          <w:sz w:val="22"/>
          <w:szCs w:val="22"/>
        </w:rPr>
        <w:t>November</w:t>
      </w:r>
      <w:r w:rsidR="00FD73A5" w:rsidRPr="00DC002C">
        <w:rPr>
          <w:rFonts w:ascii="Calibri" w:eastAsia="Times" w:hAnsi="Calibri"/>
          <w:color w:val="C00000"/>
          <w:sz w:val="22"/>
          <w:szCs w:val="22"/>
        </w:rPr>
        <w:t xml:space="preserve"> 2018, 6</w:t>
      </w:r>
      <w:r w:rsidR="00B262C4">
        <w:rPr>
          <w:rFonts w:ascii="Calibri" w:eastAsia="Times" w:hAnsi="Calibri"/>
          <w:color w:val="C00000"/>
          <w:sz w:val="22"/>
          <w:szCs w:val="22"/>
        </w:rPr>
        <w:t>:00</w:t>
      </w:r>
      <w:r w:rsidR="00FD73A5" w:rsidRPr="00DC002C">
        <w:rPr>
          <w:rFonts w:ascii="Calibri" w:eastAsia="Times" w:hAnsi="Calibri"/>
          <w:color w:val="C00000"/>
          <w:sz w:val="22"/>
          <w:szCs w:val="22"/>
        </w:rPr>
        <w:t xml:space="preserve"> pm Istanbul, Turkey</w:t>
      </w:r>
      <w:r w:rsidR="00B262C4">
        <w:rPr>
          <w:rFonts w:ascii="Calibri" w:eastAsia="Times" w:hAnsi="Calibri"/>
          <w:color w:val="C00000"/>
          <w:sz w:val="22"/>
          <w:szCs w:val="22"/>
        </w:rPr>
        <w:t xml:space="preserve"> time </w:t>
      </w:r>
      <w:r w:rsidR="00FD73A5" w:rsidRPr="00DC002C">
        <w:rPr>
          <w:rFonts w:ascii="Calibri" w:eastAsia="Times" w:hAnsi="Calibri"/>
          <w:color w:val="C00000"/>
          <w:sz w:val="22"/>
          <w:szCs w:val="22"/>
        </w:rPr>
        <w:t>(GMT+3)</w:t>
      </w:r>
      <w:r>
        <w:rPr>
          <w:rFonts w:ascii="Calibri" w:eastAsia="Times" w:hAnsi="Calibri"/>
          <w:sz w:val="22"/>
          <w:szCs w:val="22"/>
        </w:rPr>
        <w:t xml:space="preserve">. Questions </w:t>
      </w:r>
      <w:proofErr w:type="gramStart"/>
      <w:r>
        <w:rPr>
          <w:rFonts w:ascii="Calibri" w:eastAsia="Times" w:hAnsi="Calibri"/>
          <w:sz w:val="22"/>
          <w:szCs w:val="22"/>
        </w:rPr>
        <w:t xml:space="preserve">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roofErr w:type="gramEnd"/>
      <w:r>
        <w:rPr>
          <w:rFonts w:ascii="Calibri" w:eastAsia="Times" w:hAnsi="Calibri"/>
          <w:sz w:val="22"/>
          <w:szCs w:val="22"/>
        </w:rPr>
        <w:t>.</w:t>
      </w:r>
    </w:p>
    <w:p w14:paraId="5E89251F" w14:textId="77777777" w:rsidR="00D435BB" w:rsidRPr="003A1F0A" w:rsidRDefault="00D435BB" w:rsidP="000D013A">
      <w:pPr>
        <w:tabs>
          <w:tab w:val="left" w:pos="1200"/>
        </w:tabs>
        <w:jc w:val="both"/>
        <w:rPr>
          <w:rFonts w:ascii="Calibri" w:eastAsia="Times" w:hAnsi="Calibri"/>
          <w:sz w:val="22"/>
          <w:szCs w:val="22"/>
        </w:rPr>
      </w:pPr>
    </w:p>
    <w:p w14:paraId="4E61FABD"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1FDD14C1"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w:t>
      </w:r>
      <w:proofErr w:type="gramStart"/>
      <w:r>
        <w:rPr>
          <w:rFonts w:ascii="Calibri" w:eastAsia="Times" w:hAnsi="Calibri"/>
          <w:sz w:val="22"/>
          <w:szCs w:val="22"/>
        </w:rPr>
        <w:t>should be submitted</w:t>
      </w:r>
      <w:proofErr w:type="gramEnd"/>
      <w:r>
        <w:rPr>
          <w:rFonts w:ascii="Calibri" w:eastAsia="Times" w:hAnsi="Calibri"/>
          <w:sz w:val="22"/>
          <w:szCs w:val="22"/>
        </w:rPr>
        <w:t xml:space="preserve"> in a single e-mail whenever possible, depending on file size. Quotations must contain:</w:t>
      </w:r>
    </w:p>
    <w:p w14:paraId="536DB8E6" w14:textId="5FA9FB2F" w:rsidR="002C1E94"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14:paraId="335B4079"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proofErr w:type="gramStart"/>
      <w:r w:rsidR="00CC3536" w:rsidRPr="003A1F0A">
        <w:rPr>
          <w:rFonts w:ascii="Calibri" w:hAnsi="Calibri"/>
          <w:sz w:val="22"/>
          <w:szCs w:val="22"/>
        </w:rPr>
        <w:t>be submitted</w:t>
      </w:r>
      <w:proofErr w:type="gramEnd"/>
      <w:r w:rsidR="00CC3536" w:rsidRPr="003A1F0A">
        <w:rPr>
          <w:rFonts w:ascii="Calibri" w:hAnsi="Calibri"/>
          <w:sz w:val="22"/>
          <w:szCs w:val="22"/>
        </w:rPr>
        <w:t xml:space="preserve">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EC53188" w14:textId="77777777" w:rsidR="00A35F7A" w:rsidRDefault="00A35F7A" w:rsidP="00A35F7A">
      <w:pPr>
        <w:jc w:val="both"/>
        <w:rPr>
          <w:rFonts w:ascii="Calibri" w:hAnsi="Calibri"/>
          <w:sz w:val="22"/>
          <w:szCs w:val="22"/>
        </w:rPr>
      </w:pPr>
    </w:p>
    <w:p w14:paraId="7E0A047F"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proofErr w:type="gramStart"/>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roofErr w:type="gramEnd"/>
      <w:r>
        <w:rPr>
          <w:rFonts w:ascii="Calibri" w:hAnsi="Calibri"/>
          <w:sz w:val="22"/>
          <w:szCs w:val="22"/>
        </w:rPr>
        <w:t>.</w:t>
      </w:r>
    </w:p>
    <w:p w14:paraId="615B7106" w14:textId="77777777" w:rsidR="002C1E94" w:rsidRDefault="002C1E94" w:rsidP="00222A0C">
      <w:pPr>
        <w:tabs>
          <w:tab w:val="left" w:pos="6630"/>
          <w:tab w:val="left" w:pos="9120"/>
        </w:tabs>
        <w:rPr>
          <w:rFonts w:ascii="Calibri" w:eastAsia="Times" w:hAnsi="Calibri"/>
          <w:sz w:val="22"/>
          <w:szCs w:val="22"/>
        </w:rPr>
      </w:pPr>
    </w:p>
    <w:p w14:paraId="0C0BDACF"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3DD5F2B1" w14:textId="6A1FFF81" w:rsidR="00D435BB" w:rsidRDefault="00D435BB" w:rsidP="00D435BB">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w:t>
      </w:r>
      <w:r w:rsidR="00FF492C">
        <w:rPr>
          <w:rFonts w:ascii="Calibri" w:hAnsi="Calibri" w:cs="Calibri"/>
          <w:sz w:val="22"/>
          <w:szCs w:val="22"/>
        </w:rPr>
        <w:t>ection III</w:t>
      </w:r>
      <w:r>
        <w:rPr>
          <w:rFonts w:ascii="Calibri" w:hAnsi="Calibri" w:cs="Calibri"/>
          <w:sz w:val="22"/>
          <w:szCs w:val="22"/>
        </w:rPr>
        <w:t xml:space="preserve"> above, along with a properly filled out and signed price quotation form, are to be sent by e-mail to the contact person indicated below no later than  </w:t>
      </w:r>
      <w:r w:rsidRPr="003A1F0A">
        <w:rPr>
          <w:rFonts w:ascii="Calibri" w:hAnsi="Calibri" w:cs="Calibri"/>
          <w:sz w:val="22"/>
          <w:szCs w:val="22"/>
        </w:rPr>
        <w:t xml:space="preserve">: </w:t>
      </w:r>
      <w:r w:rsidR="000D0858">
        <w:rPr>
          <w:rFonts w:ascii="Calibri" w:hAnsi="Calibri" w:cs="Calibri"/>
          <w:color w:val="C00000"/>
          <w:sz w:val="22"/>
          <w:szCs w:val="22"/>
        </w:rPr>
        <w:t>1</w:t>
      </w:r>
      <w:r w:rsidR="00B262C4" w:rsidRPr="00DC002C">
        <w:rPr>
          <w:rFonts w:ascii="Calibri" w:hAnsi="Calibri" w:cs="Calibri"/>
          <w:color w:val="C00000"/>
          <w:sz w:val="22"/>
          <w:szCs w:val="22"/>
        </w:rPr>
        <w:t xml:space="preserve"> </w:t>
      </w:r>
      <w:r w:rsidR="00D54A00">
        <w:rPr>
          <w:rFonts w:ascii="Calibri" w:hAnsi="Calibri" w:cs="Calibri"/>
          <w:color w:val="C00000"/>
          <w:sz w:val="22"/>
          <w:szCs w:val="22"/>
        </w:rPr>
        <w:t xml:space="preserve">November </w:t>
      </w:r>
      <w:bookmarkStart w:id="0" w:name="_GoBack"/>
      <w:bookmarkEnd w:id="0"/>
      <w:r w:rsidR="00B262C4" w:rsidRPr="00DC002C">
        <w:rPr>
          <w:rFonts w:ascii="Calibri" w:hAnsi="Calibri" w:cs="Calibri"/>
          <w:color w:val="C00000"/>
          <w:sz w:val="22"/>
          <w:szCs w:val="22"/>
        </w:rPr>
        <w:t>2018, 6:00 pm Istanbul, Turkey time (GMT+3)</w:t>
      </w:r>
      <w:r w:rsidR="00B262C4" w:rsidRPr="00DC002C" w:rsidDel="00B262C4">
        <w:rPr>
          <w:rFonts w:ascii="Calibri" w:hAnsi="Calibri" w:cs="Calibri"/>
          <w:color w:val="C00000"/>
          <w:sz w:val="22"/>
          <w:szCs w:val="22"/>
        </w:rPr>
        <w:t xml:space="preserve"> </w:t>
      </w:r>
      <w:r w:rsidRPr="00DC002C">
        <w:rPr>
          <w:rStyle w:val="FootnoteReference"/>
          <w:rFonts w:ascii="Calibri" w:hAnsi="Calibri" w:cs="Calibri"/>
          <w:color w:val="C00000"/>
          <w:sz w:val="22"/>
          <w:szCs w:val="22"/>
        </w:rPr>
        <w:footnoteReference w:id="1"/>
      </w:r>
      <w:r w:rsidRPr="00DC002C">
        <w:rPr>
          <w:rFonts w:ascii="Calibri" w:hAnsi="Calibri" w:cs="Calibri"/>
          <w:color w:val="C00000"/>
          <w:sz w:val="22"/>
          <w:szCs w:val="22"/>
        </w:rPr>
        <w:t>.</w:t>
      </w:r>
    </w:p>
    <w:p w14:paraId="53CC52AE"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14:paraId="56BE856B" w14:textId="77777777" w:rsidTr="00047C0C">
        <w:trPr>
          <w:jc w:val="center"/>
        </w:trPr>
        <w:tc>
          <w:tcPr>
            <w:tcW w:w="3510" w:type="dxa"/>
            <w:shd w:val="clear" w:color="auto" w:fill="auto"/>
            <w:vAlign w:val="center"/>
          </w:tcPr>
          <w:p w14:paraId="608CCA01" w14:textId="77777777"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D435BB">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142E7EAE" w14:textId="46379D94" w:rsidR="00047C0C" w:rsidRPr="00DC002C" w:rsidRDefault="00D10BBB"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Ms. Karlygash Mizanova</w:t>
            </w:r>
          </w:p>
        </w:tc>
      </w:tr>
      <w:tr w:rsidR="00047C0C" w:rsidRPr="003A1F0A" w14:paraId="5AF5175E" w14:textId="77777777" w:rsidTr="00047C0C">
        <w:trPr>
          <w:jc w:val="center"/>
        </w:trPr>
        <w:tc>
          <w:tcPr>
            <w:tcW w:w="3510" w:type="dxa"/>
            <w:shd w:val="clear" w:color="auto" w:fill="auto"/>
            <w:vAlign w:val="center"/>
          </w:tcPr>
          <w:p w14:paraId="66113A27"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14:paraId="3DF0D3AB" w14:textId="7D865B76" w:rsidR="00047C0C" w:rsidRPr="00DC002C" w:rsidRDefault="00D10BBB"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color w:val="C00000"/>
                <w:sz w:val="22"/>
                <w:szCs w:val="22"/>
                <w:highlight w:val="yellow"/>
              </w:rPr>
            </w:pPr>
            <w:r w:rsidRPr="00DC002C">
              <w:rPr>
                <w:rFonts w:ascii="Calibri" w:eastAsia="Calibri" w:hAnsi="Calibri" w:cs="Calibri"/>
                <w:i/>
                <w:color w:val="C00000"/>
                <w:sz w:val="22"/>
                <w:szCs w:val="22"/>
              </w:rPr>
              <w:t>mizanova@unfpa.org</w:t>
            </w:r>
          </w:p>
        </w:tc>
      </w:tr>
    </w:tbl>
    <w:p w14:paraId="078E5F9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F61A0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2B50F674" w14:textId="5382072A" w:rsidR="00047C0C" w:rsidRPr="003A1F0A" w:rsidRDefault="00D435BB" w:rsidP="00EB4E5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EB4E53" w:rsidRPr="00EB4E53">
        <w:rPr>
          <w:rFonts w:ascii="Calibri" w:hAnsi="Calibri" w:cs="Calibri"/>
          <w:color w:val="C00000"/>
          <w:sz w:val="22"/>
          <w:szCs w:val="22"/>
        </w:rPr>
        <w:t xml:space="preserve">RFQ Nº UNFPA/EECARO/RFQ/2018/001 </w:t>
      </w:r>
      <w:r w:rsidR="00047C0C" w:rsidRPr="00DC002C">
        <w:rPr>
          <w:rFonts w:ascii="Calibri" w:hAnsi="Calibri" w:cs="Calibri"/>
          <w:color w:val="C00000"/>
          <w:sz w:val="22"/>
          <w:szCs w:val="22"/>
        </w:rPr>
        <w:t xml:space="preserve">– </w:t>
      </w:r>
      <w:r w:rsidR="00D524D8" w:rsidRPr="00DC002C">
        <w:rPr>
          <w:rFonts w:ascii="Calibri" w:hAnsi="Calibri" w:cs="Calibri"/>
          <w:color w:val="C00000"/>
          <w:sz w:val="22"/>
          <w:szCs w:val="22"/>
        </w:rPr>
        <w:t>Formative assessment of UNFPA peacebuilding practices in selected Arab, Eastern Europe and Central Asian countries</w:t>
      </w:r>
      <w:r w:rsidR="00047C0C" w:rsidRPr="00DC002C">
        <w:rPr>
          <w:rFonts w:ascii="Calibri" w:hAnsi="Calibri" w:cs="Calibri"/>
          <w:color w:val="C00000"/>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proofErr w:type="gramStart"/>
      <w:r>
        <w:rPr>
          <w:rFonts w:ascii="Calibri" w:hAnsi="Calibri" w:cs="Calibri"/>
          <w:b w:val="0"/>
          <w:sz w:val="22"/>
          <w:szCs w:val="22"/>
        </w:rPr>
        <w:t>may be overlooked by the procurement officer and therefore not considered</w:t>
      </w:r>
      <w:proofErr w:type="gramEnd"/>
      <w:r>
        <w:rPr>
          <w:rFonts w:ascii="Calibri" w:hAnsi="Calibri" w:cs="Calibri"/>
          <w:b w:val="0"/>
          <w:sz w:val="22"/>
          <w:szCs w:val="22"/>
        </w:rPr>
        <w:t xml:space="preserve">. </w:t>
      </w:r>
    </w:p>
    <w:p w14:paraId="5C0B824D"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p>
    <w:p w14:paraId="4092ACB9" w14:textId="77777777"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5F90C7F"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4E61556E" w14:textId="77777777"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 xml:space="preserve">uotations </w:t>
      </w:r>
      <w:proofErr w:type="gramStart"/>
      <w:r w:rsidR="004D74C8" w:rsidRPr="003A1F0A">
        <w:rPr>
          <w:rFonts w:ascii="Calibri" w:hAnsi="Calibri"/>
          <w:sz w:val="22"/>
          <w:szCs w:val="22"/>
        </w:rPr>
        <w:t>will be evaluated</w:t>
      </w:r>
      <w:proofErr w:type="gramEnd"/>
      <w:r w:rsidR="004D74C8" w:rsidRPr="003A1F0A">
        <w:rPr>
          <w:rFonts w:ascii="Calibri" w:hAnsi="Calibri"/>
          <w:sz w:val="22"/>
          <w:szCs w:val="22"/>
        </w:rPr>
        <w:t xml:space="preserve">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7172904" w14:textId="77777777" w:rsidR="004D74C8" w:rsidRDefault="004D74C8" w:rsidP="00305129">
      <w:pPr>
        <w:jc w:val="both"/>
        <w:rPr>
          <w:rFonts w:ascii="Calibri" w:hAnsi="Calibri"/>
          <w:sz w:val="22"/>
          <w:szCs w:val="22"/>
          <w:lang w:eastAsia="en-GB"/>
        </w:rPr>
      </w:pPr>
    </w:p>
    <w:p w14:paraId="1E8D3FF1" w14:textId="77777777" w:rsidR="00305129" w:rsidRPr="003A1F0A" w:rsidRDefault="00305129" w:rsidP="00305129">
      <w:pPr>
        <w:jc w:val="both"/>
        <w:rPr>
          <w:rFonts w:ascii="Calibri" w:hAnsi="Calibri"/>
          <w:sz w:val="22"/>
          <w:szCs w:val="22"/>
          <w:lang w:eastAsia="en-GB"/>
        </w:rPr>
      </w:pPr>
      <w:r w:rsidRPr="003A1F0A">
        <w:rPr>
          <w:rFonts w:ascii="Calibri" w:hAnsi="Calibri"/>
          <w:sz w:val="22"/>
          <w:szCs w:val="22"/>
          <w:lang w:eastAsia="en-GB"/>
        </w:rPr>
        <w:t xml:space="preserve">The evaluation </w:t>
      </w:r>
      <w:proofErr w:type="gramStart"/>
      <w:r w:rsidRPr="003A1F0A">
        <w:rPr>
          <w:rFonts w:ascii="Calibri" w:hAnsi="Calibri"/>
          <w:sz w:val="22"/>
          <w:szCs w:val="22"/>
          <w:lang w:eastAsia="en-GB"/>
        </w:rPr>
        <w:t>will be carried out</w:t>
      </w:r>
      <w:proofErr w:type="gramEnd"/>
      <w:r w:rsidRPr="003A1F0A">
        <w:rPr>
          <w:rFonts w:ascii="Calibri" w:hAnsi="Calibri"/>
          <w:sz w:val="22"/>
          <w:szCs w:val="22"/>
          <w:lang w:eastAsia="en-GB"/>
        </w:rPr>
        <w:t xml:space="preserve"> in a two-step process by an ad-hoc evaluation panel</w:t>
      </w:r>
      <w:r w:rsidR="00D435BB">
        <w:rPr>
          <w:rFonts w:ascii="Calibri" w:hAnsi="Calibri"/>
          <w:sz w:val="22"/>
          <w:szCs w:val="22"/>
          <w:lang w:eastAsia="en-GB"/>
        </w:rPr>
        <w:t xml:space="preserve">. Technical proposals </w:t>
      </w:r>
      <w:proofErr w:type="gramStart"/>
      <w:r w:rsidR="00D435BB">
        <w:rPr>
          <w:rFonts w:ascii="Calibri" w:hAnsi="Calibri"/>
          <w:sz w:val="22"/>
          <w:szCs w:val="22"/>
          <w:lang w:eastAsia="en-GB"/>
        </w:rPr>
        <w:t>will be evaluated</w:t>
      </w:r>
      <w:proofErr w:type="gramEnd"/>
      <w:r w:rsidR="00D435BB">
        <w:rPr>
          <w:rFonts w:ascii="Calibri" w:hAnsi="Calibri"/>
          <w:sz w:val="22"/>
          <w:szCs w:val="22"/>
          <w:lang w:eastAsia="en-GB"/>
        </w:rPr>
        <w:t xml:space="preserve"> for technical compliance prior to the comparison of price quotes.</w:t>
      </w:r>
    </w:p>
    <w:p w14:paraId="1734D5FF" w14:textId="77777777"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Award Criteria </w:t>
      </w:r>
    </w:p>
    <w:p w14:paraId="6102651C" w14:textId="3DE8361B"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DC002C">
        <w:rPr>
          <w:rFonts w:ascii="Calibri" w:hAnsi="Calibri" w:cs="Calibri"/>
          <w:color w:val="C00000"/>
          <w:sz w:val="22"/>
          <w:szCs w:val="22"/>
        </w:rPr>
        <w:t xml:space="preserve">Professional Service Contract </w:t>
      </w:r>
      <w:r w:rsidR="00D435BB" w:rsidRPr="00DC002C">
        <w:rPr>
          <w:rFonts w:ascii="Calibri" w:hAnsi="Calibri" w:cs="Calibri"/>
          <w:color w:val="C00000"/>
          <w:sz w:val="22"/>
          <w:szCs w:val="22"/>
        </w:rPr>
        <w:t>on a fixed-cost basis</w:t>
      </w:r>
      <w:r w:rsidRPr="00A76D51">
        <w:rPr>
          <w:rFonts w:ascii="Calibri" w:hAnsi="Calibri" w:cs="Calibri"/>
          <w:sz w:val="22"/>
          <w:szCs w:val="22"/>
        </w:rPr>
        <w:t xml:space="preserve">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technically acceptable offer</w:t>
      </w:r>
      <w:r w:rsidR="00B76DFF">
        <w:rPr>
          <w:rFonts w:ascii="Calibri" w:hAnsi="Calibri"/>
          <w:sz w:val="22"/>
          <w:szCs w:val="22"/>
        </w:rPr>
        <w:t>.</w:t>
      </w:r>
    </w:p>
    <w:p w14:paraId="739C8FDB" w14:textId="77777777" w:rsidR="006E2DEF" w:rsidRDefault="006E2DEF" w:rsidP="000275EF">
      <w:pPr>
        <w:pStyle w:val="letter"/>
        <w:jc w:val="both"/>
        <w:rPr>
          <w:rFonts w:ascii="Calibri" w:hAnsi="Calibri"/>
          <w:sz w:val="22"/>
          <w:szCs w:val="22"/>
        </w:rPr>
      </w:pPr>
    </w:p>
    <w:p w14:paraId="6D82BFFF" w14:textId="77777777" w:rsidR="006E2DEF" w:rsidRPr="006E2DEF" w:rsidRDefault="006E2DEF" w:rsidP="006E2DEF">
      <w:pPr>
        <w:pStyle w:val="letter"/>
        <w:numPr>
          <w:ilvl w:val="0"/>
          <w:numId w:val="27"/>
        </w:numPr>
        <w:jc w:val="both"/>
        <w:rPr>
          <w:rFonts w:ascii="Calibri" w:hAnsi="Calibri"/>
          <w:b/>
          <w:sz w:val="22"/>
          <w:szCs w:val="22"/>
        </w:rPr>
      </w:pPr>
      <w:r w:rsidRPr="006E2DEF">
        <w:rPr>
          <w:rFonts w:ascii="Calibri" w:hAnsi="Calibri"/>
          <w:b/>
          <w:sz w:val="22"/>
          <w:szCs w:val="22"/>
        </w:rPr>
        <w:t xml:space="preserve">Right to Vary Requirements at Time of Award </w:t>
      </w:r>
    </w:p>
    <w:p w14:paraId="4C0C8A8E" w14:textId="77777777" w:rsidR="006E2DEF" w:rsidRPr="006E2DEF" w:rsidRDefault="006E2DEF" w:rsidP="006E2DEF">
      <w:pPr>
        <w:pStyle w:val="letter"/>
        <w:ind w:left="360"/>
        <w:jc w:val="both"/>
        <w:rPr>
          <w:rFonts w:ascii="Calibri" w:hAnsi="Calibri"/>
          <w:sz w:val="22"/>
          <w:szCs w:val="22"/>
        </w:rPr>
      </w:pPr>
      <w:r w:rsidRPr="006E2DEF">
        <w:rPr>
          <w:rFonts w:ascii="Calibri" w:hAnsi="Calibri"/>
          <w:sz w:val="22"/>
          <w:szCs w:val="22"/>
        </w:rPr>
        <w:t>UNFPA reserves the right at the time of award of contract to increase or decrease by up to 20% the volume of services specified in this RFQ without any change in unit prices or other terms and conditions.</w:t>
      </w:r>
    </w:p>
    <w:p w14:paraId="6590396A" w14:textId="182C393D" w:rsidR="0002021E" w:rsidRDefault="0002021E" w:rsidP="006E2DEF">
      <w:pPr>
        <w:pStyle w:val="letter"/>
        <w:jc w:val="both"/>
        <w:rPr>
          <w:rFonts w:ascii="Calibri" w:hAnsi="Calibri" w:cs="Calibri"/>
          <w:b/>
          <w:sz w:val="22"/>
          <w:szCs w:val="22"/>
          <w:u w:val="single"/>
        </w:rPr>
      </w:pPr>
    </w:p>
    <w:p w14:paraId="68F77B63"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794563AC"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60DAE19"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5DCF597" w14:textId="77777777" w:rsidR="005B1FCA" w:rsidRPr="003D61D6" w:rsidRDefault="009A7771" w:rsidP="003D61D6">
      <w:pPr>
        <w:pStyle w:val="ListParagraph"/>
        <w:numPr>
          <w:ilvl w:val="0"/>
          <w:numId w:val="27"/>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14:paraId="08C642C1"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8FB8FA0" w14:textId="77777777" w:rsidR="009908B3" w:rsidRDefault="009908B3" w:rsidP="005B1FCA">
      <w:pPr>
        <w:spacing w:line="276" w:lineRule="auto"/>
        <w:contextualSpacing/>
        <w:jc w:val="both"/>
        <w:rPr>
          <w:rFonts w:ascii="Calibri" w:hAnsi="Calibri"/>
          <w:sz w:val="22"/>
          <w:szCs w:val="22"/>
        </w:rPr>
      </w:pPr>
    </w:p>
    <w:p w14:paraId="25C1B8BB" w14:textId="77777777"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9908B3">
        <w:rPr>
          <w:rFonts w:ascii="Calibri" w:hAnsi="Calibri"/>
          <w:sz w:val="22"/>
          <w:szCs w:val="22"/>
          <w:lang w:eastAsia="en-GB"/>
        </w:rPr>
        <w:t>to fully cooperate</w:t>
      </w:r>
      <w:proofErr w:type="gramEnd"/>
      <w:r w:rsidRPr="009908B3">
        <w:rPr>
          <w:rFonts w:ascii="Calibri" w:hAnsi="Calibri"/>
          <w:sz w:val="22"/>
          <w:szCs w:val="22"/>
          <w:lang w:eastAsia="en-GB"/>
        </w:rPr>
        <w:t xml:space="preserve"> with investigations will be considered sufficient grounds to allow UNFPA to repudiate and terminate the Agreement, and to debar and remove the supplier from UNFPA's list of registered suppliers.</w:t>
      </w:r>
    </w:p>
    <w:p w14:paraId="13D89BFA"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7E48894"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15588FE7"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1954765"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56E0A330"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w:t>
      </w:r>
      <w:proofErr w:type="gramStart"/>
      <w:r w:rsidRPr="00E03F1F">
        <w:rPr>
          <w:rFonts w:asciiTheme="minorHAnsi" w:hAnsiTheme="minorHAnsi"/>
          <w:sz w:val="22"/>
          <w:szCs w:val="22"/>
        </w:rPr>
        <w:t>are therefore requested</w:t>
      </w:r>
      <w:proofErr w:type="gramEnd"/>
      <w:r w:rsidRPr="00E03F1F">
        <w:rPr>
          <w:rFonts w:asciiTheme="minorHAnsi" w:hAnsiTheme="minorHAnsi"/>
          <w:sz w:val="22"/>
          <w:szCs w:val="22"/>
        </w:rPr>
        <w:t xml:space="preserve">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02E15CCE"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AB20D26"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56BE339B" w14:textId="70F3BE65" w:rsidR="005B1FCA" w:rsidRPr="00720E37" w:rsidRDefault="005B1FCA" w:rsidP="009E3BFC">
      <w:pPr>
        <w:tabs>
          <w:tab w:val="left" w:pos="851"/>
        </w:tabs>
        <w:spacing w:line="276" w:lineRule="auto"/>
        <w:contextualSpacing/>
        <w:jc w:val="both"/>
        <w:rPr>
          <w:rFonts w:asciiTheme="minorHAnsi" w:hAnsiTheme="minorHAnsi"/>
          <w:sz w:val="22"/>
          <w:szCs w:val="22"/>
        </w:rPr>
      </w:pPr>
      <w:proofErr w:type="gramStart"/>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w:t>
      </w:r>
      <w:r w:rsidR="009E3BFC" w:rsidRPr="009E6EA9">
        <w:rPr>
          <w:rFonts w:asciiTheme="minorHAnsi" w:hAnsiTheme="minorHAnsi"/>
          <w:color w:val="C00000"/>
          <w:sz w:val="22"/>
          <w:szCs w:val="22"/>
        </w:rPr>
        <w:t>Mr. Ian McFarlane</w:t>
      </w:r>
      <w:r w:rsidR="009E3BFC">
        <w:rPr>
          <w:rFonts w:asciiTheme="minorHAnsi" w:hAnsiTheme="minorHAnsi"/>
          <w:color w:val="C00000"/>
          <w:sz w:val="22"/>
          <w:szCs w:val="22"/>
        </w:rPr>
        <w:t xml:space="preserve">, </w:t>
      </w:r>
      <w:r w:rsidR="009E3BFC" w:rsidRPr="00DC002C">
        <w:rPr>
          <w:rFonts w:asciiTheme="minorHAnsi" w:hAnsiTheme="minorHAnsi"/>
          <w:color w:val="C00000"/>
          <w:sz w:val="22"/>
          <w:szCs w:val="22"/>
        </w:rPr>
        <w:t>Deputy Regional Director</w:t>
      </w:r>
      <w:r w:rsidR="009E3BFC">
        <w:rPr>
          <w:rFonts w:asciiTheme="minorHAnsi" w:hAnsiTheme="minorHAnsi"/>
          <w:color w:val="C00000"/>
          <w:sz w:val="22"/>
          <w:szCs w:val="22"/>
        </w:rPr>
        <w:t xml:space="preserve">, UNFPA </w:t>
      </w:r>
      <w:r w:rsidR="009E3BFC" w:rsidRPr="00DC002C">
        <w:rPr>
          <w:rFonts w:asciiTheme="minorHAnsi" w:hAnsiTheme="minorHAnsi"/>
          <w:color w:val="C00000"/>
          <w:sz w:val="22"/>
          <w:szCs w:val="22"/>
        </w:rPr>
        <w:t>Regional Office</w:t>
      </w:r>
      <w:r w:rsidR="009E3BFC">
        <w:rPr>
          <w:rFonts w:asciiTheme="minorHAnsi" w:hAnsiTheme="minorHAnsi"/>
          <w:color w:val="C00000"/>
          <w:sz w:val="22"/>
          <w:szCs w:val="22"/>
        </w:rPr>
        <w:t xml:space="preserve"> for</w:t>
      </w:r>
      <w:r w:rsidR="009E3BFC" w:rsidRPr="00DC002C">
        <w:rPr>
          <w:rFonts w:asciiTheme="minorHAnsi" w:hAnsiTheme="minorHAnsi"/>
          <w:color w:val="C00000"/>
          <w:sz w:val="22"/>
          <w:szCs w:val="22"/>
        </w:rPr>
        <w:t xml:space="preserve"> Eastern Europe and Central Asia </w:t>
      </w:r>
      <w:r w:rsidRPr="00720E37">
        <w:rPr>
          <w:rFonts w:asciiTheme="minorHAnsi" w:hAnsiTheme="minorHAnsi"/>
          <w:sz w:val="22"/>
          <w:szCs w:val="22"/>
        </w:rPr>
        <w:t xml:space="preserve">at </w:t>
      </w:r>
      <w:r w:rsidR="00855C8A" w:rsidRPr="00DC002C">
        <w:rPr>
          <w:rFonts w:asciiTheme="minorHAnsi" w:hAnsiTheme="minorHAnsi"/>
          <w:color w:val="C00000"/>
          <w:sz w:val="22"/>
          <w:szCs w:val="22"/>
        </w:rPr>
        <w:t>mcfarlane@unfpa.</w:t>
      </w:r>
      <w:r w:rsidR="00733048">
        <w:rPr>
          <w:rFonts w:asciiTheme="minorHAnsi" w:hAnsiTheme="minorHAnsi"/>
          <w:color w:val="C00000"/>
          <w:sz w:val="22"/>
          <w:szCs w:val="22"/>
        </w:rPr>
        <w:t>org</w:t>
      </w:r>
      <w:r w:rsidRPr="00720E37">
        <w:rPr>
          <w:rFonts w:asciiTheme="minorHAnsi" w:hAnsiTheme="minorHAnsi"/>
          <w:sz w:val="22"/>
          <w:szCs w:val="22"/>
        </w:rPr>
        <w:t xml:space="preserve"> Should the supplier be unsatisfied with the reply provided by the UNFPA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2"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1" w:name="_Toc368998656"/>
      <w:proofErr w:type="gramEnd"/>
    </w:p>
    <w:bookmarkEnd w:id="1"/>
    <w:p w14:paraId="68E312CA"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54C2EC"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50C6B505"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proofErr w:type="gramStart"/>
      <w:r w:rsidR="003D61D6">
        <w:rPr>
          <w:rFonts w:ascii="Calibri" w:hAnsi="Calibri"/>
          <w:szCs w:val="22"/>
        </w:rPr>
        <w:t>for them</w:t>
      </w:r>
      <w:proofErr w:type="gramEnd"/>
      <w:r w:rsidR="003D61D6">
        <w:rPr>
          <w:rFonts w:ascii="Calibri" w:hAnsi="Calibri"/>
          <w:szCs w:val="22"/>
        </w:rPr>
        <w:t xml:space="preserve"> to share a PDF version of such document(s).</w:t>
      </w:r>
    </w:p>
    <w:p w14:paraId="721B601F"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F43874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7CA8F4DF"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05ED66BB" w14:textId="77777777" w:rsidTr="003A1F0A">
        <w:tc>
          <w:tcPr>
            <w:tcW w:w="3708" w:type="dxa"/>
          </w:tcPr>
          <w:p w14:paraId="78C6FF8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0546BDD6" w14:textId="77777777" w:rsidR="006F59E9" w:rsidRPr="00314786" w:rsidRDefault="006F59E9" w:rsidP="003A1F0A">
            <w:pPr>
              <w:jc w:val="center"/>
              <w:rPr>
                <w:rFonts w:ascii="Calibri" w:hAnsi="Calibri" w:cs="Calibri"/>
                <w:bCs/>
                <w:sz w:val="22"/>
              </w:rPr>
            </w:pPr>
          </w:p>
        </w:tc>
      </w:tr>
      <w:tr w:rsidR="000275EF" w:rsidRPr="00002CBD" w14:paraId="2044CE7F" w14:textId="77777777" w:rsidTr="003A1F0A">
        <w:tc>
          <w:tcPr>
            <w:tcW w:w="3708" w:type="dxa"/>
          </w:tcPr>
          <w:p w14:paraId="7F8AB8F2"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07E611C8"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3F5068" w14:paraId="7BD98C78" w14:textId="77777777" w:rsidTr="003A1F0A">
        <w:tc>
          <w:tcPr>
            <w:tcW w:w="3708" w:type="dxa"/>
          </w:tcPr>
          <w:p w14:paraId="0AB29164"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7F806617" w14:textId="4E93BA42" w:rsidR="006F59E9" w:rsidRPr="006F59E9" w:rsidRDefault="00EB4E53">
            <w:pPr>
              <w:jc w:val="center"/>
              <w:rPr>
                <w:rFonts w:ascii="Calibri" w:hAnsi="Calibri" w:cs="Calibri"/>
                <w:bCs/>
                <w:sz w:val="22"/>
                <w:lang w:val="es-ES"/>
              </w:rPr>
            </w:pPr>
            <w:r w:rsidRPr="00EB4E53">
              <w:rPr>
                <w:rFonts w:ascii="Calibri" w:hAnsi="Calibri" w:cs="Calibri"/>
                <w:color w:val="C00000"/>
                <w:sz w:val="22"/>
                <w:szCs w:val="22"/>
                <w:lang w:val="es-ES"/>
              </w:rPr>
              <w:t>RFQ Nº UNFPA/EECARO/RFQ/2018/001</w:t>
            </w:r>
          </w:p>
        </w:tc>
      </w:tr>
      <w:tr w:rsidR="006F59E9" w:rsidRPr="00002CBD" w14:paraId="40AEFA49" w14:textId="77777777" w:rsidTr="003A1F0A">
        <w:tc>
          <w:tcPr>
            <w:tcW w:w="3708" w:type="dxa"/>
          </w:tcPr>
          <w:p w14:paraId="63EECB35"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5AF69495" w14:textId="77777777"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002CBD" w14:paraId="680DD96A" w14:textId="77777777" w:rsidTr="003A1F0A">
        <w:tc>
          <w:tcPr>
            <w:tcW w:w="3708" w:type="dxa"/>
            <w:tcBorders>
              <w:bottom w:val="single" w:sz="4" w:space="0" w:color="F2F2F2"/>
            </w:tcBorders>
          </w:tcPr>
          <w:p w14:paraId="2D400434"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0BEDFA16"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439FE480" w14:textId="77777777" w:rsidR="00E66555" w:rsidRPr="00314786" w:rsidRDefault="00E66555" w:rsidP="00E66555">
            <w:pPr>
              <w:jc w:val="center"/>
              <w:rPr>
                <w:rFonts w:ascii="Calibri" w:hAnsi="Calibri" w:cs="Calibri"/>
                <w:bCs/>
                <w:sz w:val="22"/>
              </w:rPr>
            </w:pPr>
          </w:p>
        </w:tc>
      </w:tr>
    </w:tbl>
    <w:p w14:paraId="765AAC51" w14:textId="77777777" w:rsidR="006F59E9" w:rsidRDefault="006F59E9" w:rsidP="006F59E9">
      <w:pPr>
        <w:pStyle w:val="Title"/>
        <w:jc w:val="left"/>
        <w:rPr>
          <w:rFonts w:ascii="Calibri" w:hAnsi="Calibri"/>
          <w:b w:val="0"/>
          <w:sz w:val="22"/>
          <w:szCs w:val="22"/>
          <w:u w:val="none"/>
        </w:rPr>
      </w:pPr>
    </w:p>
    <w:p w14:paraId="0F91A673" w14:textId="77777777"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AB498A" w14:textId="77777777" w:rsidR="0003336D" w:rsidRDefault="0003336D" w:rsidP="006F59E9">
      <w:pPr>
        <w:pStyle w:val="Title"/>
        <w:jc w:val="left"/>
        <w:rPr>
          <w:rFonts w:ascii="Calibri" w:hAnsi="Calibri"/>
          <w:b w:val="0"/>
          <w:sz w:val="22"/>
          <w:szCs w:val="22"/>
          <w:u w:val="none"/>
        </w:rPr>
      </w:pPr>
    </w:p>
    <w:p w14:paraId="03312314" w14:textId="77777777" w:rsidR="006F59E9" w:rsidRPr="006F59E9" w:rsidRDefault="006F59E9" w:rsidP="006F59E9">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1D4D0D">
        <w:rPr>
          <w:rFonts w:ascii="Calibri" w:hAnsi="Calibri"/>
          <w:i/>
          <w:snapToGrid w:val="0"/>
          <w:color w:val="FF0000"/>
          <w:sz w:val="22"/>
          <w:szCs w:val="22"/>
          <w:highlight w:val="yellow"/>
          <w:lang w:val="en-GB"/>
        </w:rPr>
        <w:t>,</w:t>
      </w:r>
      <w:r w:rsidRPr="006F59E9">
        <w:rPr>
          <w:rFonts w:ascii="Calibri" w:hAnsi="Calibri"/>
          <w:i/>
          <w:snapToGrid w:val="0"/>
          <w:color w:val="FF0000"/>
          <w:sz w:val="22"/>
          <w:szCs w:val="22"/>
          <w:highlight w:val="yellow"/>
          <w:lang w:val="en-GB"/>
        </w:rPr>
        <w:t xml:space="preserve"> also develop excel version</w:t>
      </w:r>
      <w:r w:rsidRPr="006F59E9">
        <w:rPr>
          <w:rFonts w:ascii="Calibri" w:hAnsi="Calibri"/>
          <w:i/>
          <w:snapToGrid w:val="0"/>
          <w:sz w:val="22"/>
          <w:szCs w:val="22"/>
          <w:highlight w:val="yellow"/>
          <w:lang w:val="en-GB"/>
        </w:rPr>
        <w:t>]</w:t>
      </w:r>
    </w:p>
    <w:p w14:paraId="0F1B77FB" w14:textId="77777777" w:rsidR="006F59E9" w:rsidRPr="003D61D6" w:rsidRDefault="006F59E9" w:rsidP="00A2199D">
      <w:pPr>
        <w:pStyle w:val="Title"/>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62160FA8" w14:textId="77777777" w:rsidTr="003A1F0A">
        <w:trPr>
          <w:jc w:val="center"/>
        </w:trPr>
        <w:tc>
          <w:tcPr>
            <w:tcW w:w="648" w:type="dxa"/>
            <w:tcBorders>
              <w:bottom w:val="single" w:sz="4" w:space="0" w:color="auto"/>
            </w:tcBorders>
            <w:shd w:val="clear" w:color="auto" w:fill="000080"/>
            <w:vAlign w:val="center"/>
          </w:tcPr>
          <w:p w14:paraId="2BD6972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270874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1202BB2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0DD1E95C"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48F23860"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0F699F6F"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1DE1E82C" w14:textId="77777777" w:rsidTr="003A1F0A">
        <w:trPr>
          <w:jc w:val="center"/>
        </w:trPr>
        <w:tc>
          <w:tcPr>
            <w:tcW w:w="9855" w:type="dxa"/>
            <w:gridSpan w:val="6"/>
            <w:shd w:val="clear" w:color="auto" w:fill="DDDDDD"/>
          </w:tcPr>
          <w:p w14:paraId="036391ED"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1128E24" w14:textId="77777777" w:rsidTr="003A1F0A">
        <w:trPr>
          <w:jc w:val="center"/>
        </w:trPr>
        <w:tc>
          <w:tcPr>
            <w:tcW w:w="648" w:type="dxa"/>
            <w:shd w:val="clear" w:color="auto" w:fill="auto"/>
          </w:tcPr>
          <w:p w14:paraId="7E94A6DD"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27D2660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DA19447"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AC2514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BB57A7F"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1C29223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14E93197" w14:textId="77777777" w:rsidTr="003A1F0A">
        <w:trPr>
          <w:jc w:val="center"/>
        </w:trPr>
        <w:tc>
          <w:tcPr>
            <w:tcW w:w="648" w:type="dxa"/>
            <w:shd w:val="clear" w:color="auto" w:fill="auto"/>
          </w:tcPr>
          <w:p w14:paraId="6FE3E61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14FE4F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39F16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8EF9A7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B06C119"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D2A902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71B7640C" w14:textId="77777777" w:rsidTr="003A1F0A">
        <w:trPr>
          <w:jc w:val="center"/>
        </w:trPr>
        <w:tc>
          <w:tcPr>
            <w:tcW w:w="648" w:type="dxa"/>
            <w:shd w:val="clear" w:color="auto" w:fill="auto"/>
          </w:tcPr>
          <w:p w14:paraId="5120266D"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96F02C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2C99A2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B2C980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8D1ED2F"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8850256"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40626382" w14:textId="77777777" w:rsidTr="003A1F0A">
        <w:trPr>
          <w:jc w:val="center"/>
        </w:trPr>
        <w:tc>
          <w:tcPr>
            <w:tcW w:w="8610" w:type="dxa"/>
            <w:gridSpan w:val="5"/>
            <w:tcBorders>
              <w:bottom w:val="single" w:sz="4" w:space="0" w:color="auto"/>
            </w:tcBorders>
            <w:shd w:val="clear" w:color="auto" w:fill="auto"/>
          </w:tcPr>
          <w:p w14:paraId="23861327"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69997D22"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14:paraId="4F783D36" w14:textId="77777777" w:rsidTr="003A1F0A">
        <w:trPr>
          <w:jc w:val="center"/>
        </w:trPr>
        <w:tc>
          <w:tcPr>
            <w:tcW w:w="9855" w:type="dxa"/>
            <w:gridSpan w:val="6"/>
            <w:shd w:val="clear" w:color="auto" w:fill="DDDDDD"/>
          </w:tcPr>
          <w:p w14:paraId="19904A1F" w14:textId="7D35FCA4" w:rsidR="006F59E9" w:rsidRPr="003A1F0A" w:rsidRDefault="00FF492C" w:rsidP="003A1F0A">
            <w:pPr>
              <w:pStyle w:val="ListParagraph"/>
              <w:numPr>
                <w:ilvl w:val="0"/>
                <w:numId w:val="24"/>
              </w:numPr>
              <w:jc w:val="both"/>
              <w:rPr>
                <w:rFonts w:ascii="Calibri" w:eastAsia="Calibri" w:hAnsi="Calibri" w:cs="Calibri"/>
                <w:szCs w:val="22"/>
                <w:lang w:val="en-GB"/>
              </w:rPr>
            </w:pPr>
            <w:r>
              <w:rPr>
                <w:rFonts w:ascii="Calibri" w:eastAsia="Calibri" w:hAnsi="Calibri" w:cs="Calibri"/>
                <w:szCs w:val="22"/>
                <w:lang w:val="en-GB"/>
              </w:rPr>
              <w:t>Travel expenses</w:t>
            </w:r>
          </w:p>
        </w:tc>
      </w:tr>
      <w:tr w:rsidR="006F59E9" w:rsidRPr="00B05C88" w14:paraId="49729C86" w14:textId="77777777" w:rsidTr="003A1F0A">
        <w:trPr>
          <w:jc w:val="center"/>
        </w:trPr>
        <w:tc>
          <w:tcPr>
            <w:tcW w:w="648" w:type="dxa"/>
            <w:shd w:val="clear" w:color="auto" w:fill="auto"/>
          </w:tcPr>
          <w:p w14:paraId="52D1121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9AEDAA9"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4075FFD"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FA112D"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971C1E3"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1C2819CD"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128520C" w14:textId="77777777" w:rsidTr="003A1F0A">
        <w:trPr>
          <w:jc w:val="center"/>
        </w:trPr>
        <w:tc>
          <w:tcPr>
            <w:tcW w:w="648" w:type="dxa"/>
            <w:shd w:val="clear" w:color="auto" w:fill="auto"/>
          </w:tcPr>
          <w:p w14:paraId="4CEB8C5B"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3746A6F"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423E2F7"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FC6F1E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E39F78A"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0DA48D0"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4C18D543" w14:textId="77777777" w:rsidTr="003A1F0A">
        <w:trPr>
          <w:jc w:val="center"/>
        </w:trPr>
        <w:tc>
          <w:tcPr>
            <w:tcW w:w="8610" w:type="dxa"/>
            <w:gridSpan w:val="5"/>
            <w:shd w:val="clear" w:color="auto" w:fill="auto"/>
          </w:tcPr>
          <w:p w14:paraId="02E03ADB"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6F3E8247"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14:paraId="32431C3F" w14:textId="77777777" w:rsidTr="003A1F0A">
        <w:trPr>
          <w:jc w:val="center"/>
        </w:trPr>
        <w:tc>
          <w:tcPr>
            <w:tcW w:w="8610" w:type="dxa"/>
            <w:gridSpan w:val="5"/>
            <w:shd w:val="clear" w:color="auto" w:fill="auto"/>
          </w:tcPr>
          <w:p w14:paraId="6FBA5968"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5B04E477"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65BD8278" w14:textId="77777777"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39F70E1" w14:textId="77777777" w:rsidR="00A2199D" w:rsidRPr="00D6687E" w:rsidRDefault="00A2199D" w:rsidP="00A2199D">
      <w:pPr>
        <w:rPr>
          <w:rFonts w:ascii="Calibri" w:hAnsi="Calibri"/>
          <w:b/>
          <w:bCs/>
          <w:sz w:val="22"/>
        </w:rPr>
      </w:pPr>
    </w:p>
    <w:p w14:paraId="26BA5955" w14:textId="77777777" w:rsidR="0061730B" w:rsidRPr="00E340A1" w:rsidRDefault="00E66555" w:rsidP="0061730B">
      <w:pPr>
        <w:tabs>
          <w:tab w:val="left" w:pos="-180"/>
          <w:tab w:val="right" w:pos="1980"/>
          <w:tab w:val="left" w:pos="2160"/>
          <w:tab w:val="left" w:pos="4320"/>
        </w:tabs>
        <w:rPr>
          <w:b/>
          <w:bCs/>
          <w:sz w:val="22"/>
        </w:rPr>
      </w:pPr>
      <w:r>
        <w:rPr>
          <w:b/>
          <w:bCs/>
          <w:noProof/>
          <w:lang w:val="ru-RU" w:eastAsia="ru-RU"/>
        </w:rPr>
        <mc:AlternateContent>
          <mc:Choice Requires="wps">
            <w:drawing>
              <wp:anchor distT="0" distB="0" distL="114300" distR="114300" simplePos="0" relativeHeight="251657728" behindDoc="0" locked="0" layoutInCell="1" allowOverlap="1" wp14:anchorId="385D38FB" wp14:editId="6B5FBBFD">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B4557" w14:textId="77777777" w:rsidR="003D61D6" w:rsidRDefault="003D61D6"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81BAEE" id="Text Box 5" o:spid="_x0000_s1027"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N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D4DUw2E&#10;AgAAFgUAAA4AAAAAAAAAAAAAAAAALgIAAGRycy9lMm9Eb2MueG1sUEsBAi0AFAAGAAgAAAAhALmG&#10;xJvbAAAABgEAAA8AAAAAAAAAAAAAAAAA3gQAAGRycy9kb3ducmV2LnhtbFBLBQYAAAAABAAEAPMA&#10;AADmBQAAAAA=&#10;" filled="f">
                <v:textbox>
                  <w:txbxContent>
                    <w:p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14:paraId="5601D371" w14:textId="77777777" w:rsidR="0061730B" w:rsidRPr="00E340A1" w:rsidRDefault="0061730B" w:rsidP="0061730B">
      <w:pPr>
        <w:tabs>
          <w:tab w:val="left" w:pos="-180"/>
          <w:tab w:val="right" w:pos="1980"/>
          <w:tab w:val="left" w:pos="2160"/>
          <w:tab w:val="left" w:pos="4320"/>
        </w:tabs>
        <w:rPr>
          <w:b/>
          <w:bCs/>
          <w:sz w:val="22"/>
        </w:rPr>
      </w:pPr>
    </w:p>
    <w:p w14:paraId="1F196D6B" w14:textId="77777777" w:rsidR="0061730B" w:rsidRPr="00E340A1" w:rsidRDefault="0061730B" w:rsidP="0061730B">
      <w:pPr>
        <w:tabs>
          <w:tab w:val="left" w:pos="-180"/>
          <w:tab w:val="right" w:pos="1980"/>
          <w:tab w:val="left" w:pos="2160"/>
          <w:tab w:val="left" w:pos="4320"/>
        </w:tabs>
        <w:rPr>
          <w:b/>
          <w:bCs/>
          <w:sz w:val="22"/>
        </w:rPr>
      </w:pPr>
    </w:p>
    <w:p w14:paraId="2D8773C5" w14:textId="77777777" w:rsidR="0061730B" w:rsidRPr="00E340A1" w:rsidRDefault="0061730B" w:rsidP="0061730B">
      <w:pPr>
        <w:tabs>
          <w:tab w:val="left" w:pos="-180"/>
          <w:tab w:val="right" w:pos="1980"/>
          <w:tab w:val="left" w:pos="2160"/>
          <w:tab w:val="left" w:pos="4320"/>
        </w:tabs>
        <w:rPr>
          <w:b/>
          <w:bCs/>
          <w:sz w:val="22"/>
        </w:rPr>
      </w:pPr>
    </w:p>
    <w:p w14:paraId="4071147F" w14:textId="77777777" w:rsidR="0061730B" w:rsidRPr="00E340A1" w:rsidRDefault="0061730B" w:rsidP="0061730B">
      <w:pPr>
        <w:tabs>
          <w:tab w:val="left" w:pos="-180"/>
          <w:tab w:val="right" w:pos="1980"/>
          <w:tab w:val="left" w:pos="2160"/>
          <w:tab w:val="left" w:pos="4320"/>
        </w:tabs>
        <w:rPr>
          <w:b/>
          <w:bCs/>
          <w:sz w:val="22"/>
        </w:rPr>
      </w:pPr>
    </w:p>
    <w:p w14:paraId="4D2C345D" w14:textId="5EB0FAD5"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xml:space="preserve">, which I am duly authorized to sign for, has reviewed </w:t>
      </w:r>
      <w:r w:rsidR="00D843A8" w:rsidRPr="00D843A8">
        <w:rPr>
          <w:rFonts w:ascii="Calibri" w:hAnsi="Calibri"/>
          <w:color w:val="C00000"/>
          <w:szCs w:val="22"/>
        </w:rPr>
        <w:t xml:space="preserve">RFQ Nº UNFPA/EECARO/RFQ/2018/001 </w:t>
      </w:r>
      <w:r w:rsidRPr="0061730B">
        <w:rPr>
          <w:rFonts w:ascii="Calibri" w:hAnsi="Calibri"/>
          <w:szCs w:val="22"/>
        </w:rPr>
        <w:t>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566FFB50" w14:textId="77777777" w:rsidTr="00E66555">
        <w:tc>
          <w:tcPr>
            <w:tcW w:w="4927" w:type="dxa"/>
            <w:shd w:val="clear" w:color="auto" w:fill="auto"/>
            <w:vAlign w:val="center"/>
          </w:tcPr>
          <w:p w14:paraId="33E1A0A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1DD5B2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3FF706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09886CA6"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1BCE37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3F50AB06" w14:textId="77777777" w:rsidTr="00E66555">
        <w:tc>
          <w:tcPr>
            <w:tcW w:w="4927" w:type="dxa"/>
            <w:shd w:val="clear" w:color="auto" w:fill="auto"/>
            <w:vAlign w:val="center"/>
          </w:tcPr>
          <w:p w14:paraId="21092227"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766FEF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14BDEDB5" w14:textId="77777777" w:rsidR="00C63627" w:rsidRPr="00D6687E" w:rsidRDefault="00C63627" w:rsidP="00C63627">
      <w:pPr>
        <w:rPr>
          <w:rFonts w:ascii="Calibri" w:hAnsi="Calibri"/>
        </w:rPr>
      </w:pPr>
    </w:p>
    <w:p w14:paraId="5554FB24" w14:textId="77777777" w:rsidR="0061730B" w:rsidRDefault="0061730B" w:rsidP="00B151C5">
      <w:pPr>
        <w:rPr>
          <w:rFonts w:ascii="Calibri" w:hAnsi="Calibri" w:cs="Calibri"/>
          <w:b/>
          <w:sz w:val="28"/>
          <w:szCs w:val="28"/>
        </w:rPr>
      </w:pPr>
    </w:p>
    <w:p w14:paraId="38336B5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14:paraId="27AAE67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6257491A"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499C524C" w14:textId="77777777" w:rsidR="00C63627" w:rsidRPr="00D6687E" w:rsidRDefault="00C63627" w:rsidP="00C63627">
      <w:pPr>
        <w:rPr>
          <w:rFonts w:ascii="Calibri" w:hAnsi="Calibri"/>
        </w:rPr>
      </w:pPr>
    </w:p>
    <w:p w14:paraId="0D0DFE03" w14:textId="77777777" w:rsidR="00C6625C" w:rsidRPr="00D6687E" w:rsidRDefault="00C6625C" w:rsidP="00C6625C">
      <w:pPr>
        <w:tabs>
          <w:tab w:val="left" w:pos="7020"/>
        </w:tabs>
        <w:rPr>
          <w:rFonts w:ascii="Calibri" w:hAnsi="Calibri"/>
        </w:rPr>
      </w:pPr>
    </w:p>
    <w:p w14:paraId="34DD39CD" w14:textId="77777777" w:rsidR="00294EA4" w:rsidRDefault="00C6625C" w:rsidP="00C6625C">
      <w:pPr>
        <w:tabs>
          <w:tab w:val="left" w:pos="7020"/>
        </w:tabs>
        <w:rPr>
          <w:rStyle w:val="Hyperlink"/>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proofErr w:type="gramStart"/>
      <w:r w:rsidR="0061730B">
        <w:rPr>
          <w:rFonts w:ascii="Calibri" w:hAnsi="Calibri"/>
          <w:sz w:val="24"/>
          <w:szCs w:val="24"/>
        </w:rPr>
        <w:t>in</w:t>
      </w:r>
      <w:r w:rsidRPr="00D6687E">
        <w:rPr>
          <w:rFonts w:ascii="Calibri" w:hAnsi="Calibri"/>
          <w:sz w:val="24"/>
          <w:szCs w:val="24"/>
        </w:rPr>
        <w:t>:</w:t>
      </w:r>
      <w:proofErr w:type="gramEnd"/>
      <w:r w:rsidR="0061730B">
        <w:rPr>
          <w:rFonts w:ascii="Calibri" w:hAnsi="Calibri"/>
          <w:sz w:val="24"/>
          <w:szCs w:val="24"/>
        </w:rPr>
        <w:t xml:space="preserve"> </w:t>
      </w:r>
      <w:hyperlink r:id="rId13"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p>
    <w:p w14:paraId="6CD668BE" w14:textId="76A9B60E" w:rsidR="00C6625C" w:rsidRPr="00DC002C" w:rsidRDefault="009A7771" w:rsidP="00C6625C">
      <w:pPr>
        <w:tabs>
          <w:tab w:val="left" w:pos="7020"/>
        </w:tabs>
        <w:rPr>
          <w:rFonts w:ascii="Calibri" w:hAnsi="Calibri"/>
          <w:color w:val="C00000"/>
          <w:sz w:val="24"/>
          <w:szCs w:val="24"/>
        </w:rPr>
      </w:pPr>
      <w:hyperlink r:id="rId14" w:history="1">
        <w:r w:rsidR="00294EA4" w:rsidRPr="00DC002C">
          <w:rPr>
            <w:rStyle w:val="Hyperlink"/>
            <w:rFonts w:ascii="Calibri" w:hAnsi="Calibri"/>
            <w:color w:val="C00000"/>
            <w:sz w:val="24"/>
            <w:szCs w:val="24"/>
          </w:rPr>
          <w:t>https://www.unfpa.org/sites/default/files/resource-pdf/UNFPA%20General%20Conditions%20-%20De%20Minimis%20Contracts%20EN.pdf</w:t>
        </w:r>
      </w:hyperlink>
      <w:r w:rsidR="00294EA4" w:rsidRPr="00DC002C">
        <w:rPr>
          <w:rFonts w:ascii="Calibri" w:hAnsi="Calibri"/>
          <w:color w:val="C00000"/>
          <w:sz w:val="24"/>
          <w:szCs w:val="24"/>
        </w:rPr>
        <w:t xml:space="preserve"> </w:t>
      </w:r>
    </w:p>
    <w:p w14:paraId="787D2EF1" w14:textId="77777777" w:rsidR="00241CB4" w:rsidRDefault="00241CB4" w:rsidP="00C63627">
      <w:pPr>
        <w:tabs>
          <w:tab w:val="left" w:pos="7020"/>
        </w:tabs>
        <w:rPr>
          <w:rFonts w:ascii="Calibri" w:hAnsi="Calibri"/>
        </w:rPr>
      </w:pPr>
    </w:p>
    <w:p w14:paraId="757EBF5F" w14:textId="77777777" w:rsidR="00C128CB" w:rsidRPr="00D6687E" w:rsidRDefault="00C128CB" w:rsidP="00C63627">
      <w:pPr>
        <w:tabs>
          <w:tab w:val="left" w:pos="7020"/>
        </w:tabs>
        <w:rPr>
          <w:rFonts w:ascii="Calibri" w:hAnsi="Calibri"/>
        </w:rPr>
      </w:pPr>
    </w:p>
    <w:sectPr w:rsidR="00C128CB" w:rsidRPr="00D6687E" w:rsidSect="00222A0C">
      <w:headerReference w:type="default" r:id="rId15"/>
      <w:footerReference w:type="even" r:id="rId16"/>
      <w:footerReference w:type="default" r:id="rId17"/>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1A69" w14:textId="77777777" w:rsidR="009A7771" w:rsidRDefault="009A7771">
      <w:r>
        <w:separator/>
      </w:r>
    </w:p>
  </w:endnote>
  <w:endnote w:type="continuationSeparator" w:id="0">
    <w:p w14:paraId="492FB456" w14:textId="77777777" w:rsidR="009A7771" w:rsidRDefault="009A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3BB2" w14:textId="77777777"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DF714" w14:textId="77777777" w:rsidR="003D61D6" w:rsidRDefault="003D6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3BDD" w14:textId="0E6CF502"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54A00">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54A00">
      <w:rPr>
        <w:rStyle w:val="PageNumber"/>
        <w:rFonts w:ascii="Calibri" w:hAnsi="Calibri"/>
        <w:noProof/>
        <w:sz w:val="18"/>
        <w:szCs w:val="18"/>
      </w:rPr>
      <w:t>8</w:t>
    </w:r>
    <w:r w:rsidRPr="003A1F0A">
      <w:rPr>
        <w:rStyle w:val="PageNumber"/>
        <w:rFonts w:ascii="Calibri" w:hAnsi="Calibri"/>
        <w:sz w:val="18"/>
        <w:szCs w:val="18"/>
      </w:rPr>
      <w:fldChar w:fldCharType="end"/>
    </w:r>
  </w:p>
  <w:p w14:paraId="2F256361" w14:textId="77777777" w:rsidR="003D61D6" w:rsidRPr="003A1F0A" w:rsidRDefault="003D61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sidR="00D526F2">
      <w:rPr>
        <w:rFonts w:ascii="Calibri" w:hAnsi="Calibri"/>
        <w:sz w:val="18"/>
        <w:szCs w:val="18"/>
      </w:rPr>
      <w:t>6</w:t>
    </w:r>
    <w:r w:rsidRPr="003A1F0A">
      <w:rPr>
        <w:rFonts w:ascii="Calibri" w:hAnsi="Calibri"/>
        <w:sz w:val="18"/>
        <w:szCs w:val="18"/>
      </w:rPr>
      <w:t>1</w:t>
    </w:r>
    <w:r w:rsidR="00D526F2">
      <w:rPr>
        <w:rFonts w:ascii="Calibri" w:hAnsi="Calibri"/>
        <w:sz w:val="18"/>
        <w:szCs w:val="18"/>
      </w:rPr>
      <w:t>6</w:t>
    </w:r>
    <w:r w:rsidRPr="003A1F0A">
      <w:rPr>
        <w:rFonts w:ascii="Calibri" w:hAnsi="Calibri"/>
        <w:sz w:val="18"/>
        <w:szCs w:val="18"/>
      </w:rPr>
      <w:t xml:space="preserve"> – Rev0</w:t>
    </w:r>
    <w:r w:rsidR="00D526F2">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3954" w14:textId="77777777" w:rsidR="009A7771" w:rsidRDefault="009A7771">
      <w:r>
        <w:separator/>
      </w:r>
    </w:p>
  </w:footnote>
  <w:footnote w:type="continuationSeparator" w:id="0">
    <w:p w14:paraId="15B62737" w14:textId="77777777" w:rsidR="009A7771" w:rsidRDefault="009A7771">
      <w:r>
        <w:continuationSeparator/>
      </w:r>
    </w:p>
  </w:footnote>
  <w:footnote w:id="1">
    <w:p w14:paraId="0E849C0D" w14:textId="77777777" w:rsidR="003D61D6" w:rsidRPr="007162E2" w:rsidRDefault="003D61D6"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811E19" w14:paraId="3905617A" w14:textId="77777777" w:rsidTr="00D6687E">
      <w:trPr>
        <w:trHeight w:val="1142"/>
      </w:trPr>
      <w:tc>
        <w:tcPr>
          <w:tcW w:w="4995" w:type="dxa"/>
          <w:shd w:val="clear" w:color="auto" w:fill="auto"/>
        </w:tcPr>
        <w:p w14:paraId="28D2EE51" w14:textId="77777777" w:rsidR="003D61D6" w:rsidRPr="00D6687E" w:rsidRDefault="003D61D6">
          <w:pPr>
            <w:pStyle w:val="Header"/>
            <w:rPr>
              <w:rFonts w:cs="Arial"/>
              <w:szCs w:val="22"/>
            </w:rPr>
          </w:pPr>
          <w:r>
            <w:rPr>
              <w:rFonts w:ascii="Arial Narrow" w:hAnsi="Arial Narrow" w:cs="Arial"/>
              <w:noProof/>
              <w:szCs w:val="22"/>
              <w:lang w:val="ru-RU" w:eastAsia="ru-RU"/>
            </w:rPr>
            <w:drawing>
              <wp:inline distT="0" distB="0" distL="0" distR="0" wp14:anchorId="54F19516" wp14:editId="52F14F86">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F0D6FD2" w14:textId="77777777" w:rsidR="003D61D6" w:rsidRPr="00811E19" w:rsidRDefault="003D61D6" w:rsidP="00D6687E">
          <w:pPr>
            <w:pStyle w:val="Header"/>
            <w:jc w:val="right"/>
            <w:rPr>
              <w:rFonts w:ascii="Calibri" w:hAnsi="Calibri" w:cs="Arial"/>
              <w:sz w:val="18"/>
              <w:szCs w:val="18"/>
            </w:rPr>
          </w:pPr>
          <w:r w:rsidRPr="00811E19">
            <w:rPr>
              <w:rFonts w:ascii="Calibri" w:hAnsi="Calibri" w:cs="Arial"/>
              <w:sz w:val="18"/>
              <w:szCs w:val="18"/>
            </w:rPr>
            <w:t>United Nations Population Fund</w:t>
          </w:r>
        </w:p>
        <w:p w14:paraId="2F81915F" w14:textId="77777777" w:rsidR="00811E19" w:rsidRPr="00811E19" w:rsidRDefault="00811E19" w:rsidP="00D6687E">
          <w:pPr>
            <w:pStyle w:val="Header"/>
            <w:jc w:val="right"/>
            <w:rPr>
              <w:rFonts w:ascii="Calibri" w:hAnsi="Calibri" w:cs="Arial"/>
              <w:sz w:val="18"/>
              <w:szCs w:val="18"/>
            </w:rPr>
          </w:pPr>
          <w:r w:rsidRPr="00811E19">
            <w:rPr>
              <w:rFonts w:ascii="Calibri" w:hAnsi="Calibri" w:cs="Arial"/>
              <w:sz w:val="18"/>
              <w:szCs w:val="18"/>
            </w:rPr>
            <w:t>Eastern Europe and Central Asia</w:t>
          </w:r>
        </w:p>
        <w:p w14:paraId="3CB1B812" w14:textId="18B2A6CE" w:rsidR="00811E19" w:rsidRPr="00811E19" w:rsidRDefault="00811E19" w:rsidP="00D6687E">
          <w:pPr>
            <w:pStyle w:val="Header"/>
            <w:jc w:val="right"/>
            <w:rPr>
              <w:rFonts w:ascii="Calibri" w:hAnsi="Calibri" w:cs="Arial"/>
              <w:sz w:val="18"/>
              <w:szCs w:val="18"/>
            </w:rPr>
          </w:pPr>
          <w:r w:rsidRPr="00811E19">
            <w:rPr>
              <w:rFonts w:ascii="Calibri" w:hAnsi="Calibri" w:cs="Arial"/>
              <w:sz w:val="18"/>
              <w:szCs w:val="18"/>
            </w:rPr>
            <w:t>Regional Office</w:t>
          </w:r>
        </w:p>
        <w:p w14:paraId="2CD3329B" w14:textId="6B8E9E15" w:rsidR="003D61D6" w:rsidRPr="00811E19" w:rsidRDefault="003D61D6" w:rsidP="00D6687E">
          <w:pPr>
            <w:pStyle w:val="Header"/>
            <w:jc w:val="right"/>
            <w:rPr>
              <w:rFonts w:ascii="Calibri" w:hAnsi="Calibri" w:cs="Arial"/>
              <w:sz w:val="18"/>
              <w:szCs w:val="18"/>
              <w:lang w:val="fr-FR"/>
            </w:rPr>
          </w:pPr>
          <w:r w:rsidRPr="00811E19">
            <w:rPr>
              <w:rFonts w:ascii="Calibri" w:hAnsi="Calibri" w:cs="Arial"/>
              <w:sz w:val="18"/>
              <w:szCs w:val="18"/>
              <w:lang w:val="fr-FR"/>
            </w:rPr>
            <w:t>E-</w:t>
          </w:r>
          <w:proofErr w:type="gramStart"/>
          <w:r w:rsidRPr="00811E19">
            <w:rPr>
              <w:rFonts w:ascii="Calibri" w:hAnsi="Calibri" w:cs="Arial"/>
              <w:sz w:val="18"/>
              <w:szCs w:val="18"/>
              <w:lang w:val="fr-FR"/>
            </w:rPr>
            <w:t>mail:</w:t>
          </w:r>
          <w:proofErr w:type="gramEnd"/>
          <w:r w:rsidRPr="00811E19">
            <w:rPr>
              <w:rFonts w:ascii="Calibri" w:hAnsi="Calibri" w:cs="Arial"/>
              <w:sz w:val="18"/>
              <w:szCs w:val="18"/>
              <w:lang w:val="fr-FR"/>
            </w:rPr>
            <w:t xml:space="preserve"> </w:t>
          </w:r>
          <w:r w:rsidR="00811E19" w:rsidRPr="00811E19">
            <w:rPr>
              <w:rFonts w:ascii="Calibri" w:hAnsi="Calibri" w:cs="Arial"/>
              <w:sz w:val="18"/>
              <w:szCs w:val="18"/>
              <w:lang w:val="fr-FR"/>
            </w:rPr>
            <w:t>mizanova@</w:t>
          </w:r>
          <w:r w:rsidRPr="00811E19">
            <w:rPr>
              <w:rFonts w:ascii="Calibri" w:hAnsi="Calibri" w:cs="Arial"/>
              <w:i/>
              <w:sz w:val="18"/>
              <w:szCs w:val="18"/>
              <w:lang w:val="fr-FR"/>
            </w:rPr>
            <w:t>unfpa.org</w:t>
          </w:r>
        </w:p>
        <w:p w14:paraId="3D491DB4" w14:textId="4C943C0D" w:rsidR="003D61D6" w:rsidRPr="00811E19" w:rsidRDefault="003D61D6" w:rsidP="00D6687E">
          <w:pPr>
            <w:pStyle w:val="Header"/>
            <w:jc w:val="right"/>
            <w:rPr>
              <w:rFonts w:cs="Arial"/>
              <w:szCs w:val="22"/>
              <w:lang w:val="fr-FR"/>
            </w:rPr>
          </w:pPr>
          <w:proofErr w:type="spellStart"/>
          <w:proofErr w:type="gramStart"/>
          <w:r w:rsidRPr="00811E19">
            <w:rPr>
              <w:rFonts w:ascii="Calibri" w:hAnsi="Calibri" w:cs="Arial"/>
              <w:sz w:val="18"/>
              <w:szCs w:val="18"/>
              <w:lang w:val="fr-FR"/>
            </w:rPr>
            <w:t>Website</w:t>
          </w:r>
          <w:proofErr w:type="spellEnd"/>
          <w:r w:rsidRPr="00811E19">
            <w:rPr>
              <w:rFonts w:ascii="Calibri" w:hAnsi="Calibri" w:cs="Arial"/>
              <w:sz w:val="18"/>
              <w:szCs w:val="18"/>
              <w:lang w:val="fr-FR"/>
            </w:rPr>
            <w:t>:</w:t>
          </w:r>
          <w:proofErr w:type="gramEnd"/>
          <w:r w:rsidRPr="00811E19">
            <w:rPr>
              <w:rFonts w:ascii="Calibri" w:hAnsi="Calibri" w:cs="Arial"/>
              <w:sz w:val="18"/>
              <w:szCs w:val="18"/>
              <w:lang w:val="fr-FR"/>
            </w:rPr>
            <w:t xml:space="preserve"> </w:t>
          </w:r>
          <w:r w:rsidR="00811E19" w:rsidRPr="00811E19">
            <w:rPr>
              <w:rFonts w:ascii="Calibri" w:hAnsi="Calibri" w:cs="Arial"/>
              <w:sz w:val="18"/>
              <w:szCs w:val="18"/>
              <w:lang w:val="fr-FR"/>
            </w:rPr>
            <w:t>https://eeca.unfpa.org/</w:t>
          </w:r>
        </w:p>
      </w:tc>
    </w:tr>
  </w:tbl>
  <w:p w14:paraId="1E794C0E" w14:textId="77777777" w:rsidR="003D61D6" w:rsidRPr="00811E19" w:rsidRDefault="003D61D6">
    <w:pPr>
      <w:pStyle w:val="Header"/>
    </w:pPr>
  </w:p>
  <w:p w14:paraId="2E677A8C" w14:textId="77777777" w:rsidR="003D61D6" w:rsidRPr="00492D29" w:rsidRDefault="003D6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0624DC"/>
    <w:multiLevelType w:val="multilevel"/>
    <w:tmpl w:val="A35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B139C"/>
    <w:multiLevelType w:val="multilevel"/>
    <w:tmpl w:val="D380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381E38"/>
    <w:multiLevelType w:val="multilevel"/>
    <w:tmpl w:val="174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95A05"/>
    <w:multiLevelType w:val="multilevel"/>
    <w:tmpl w:val="89BEB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0"/>
  </w:num>
  <w:num w:numId="4">
    <w:abstractNumId w:val="7"/>
  </w:num>
  <w:num w:numId="5">
    <w:abstractNumId w:val="22"/>
  </w:num>
  <w:num w:numId="6">
    <w:abstractNumId w:val="14"/>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1"/>
  </w:num>
  <w:num w:numId="13">
    <w:abstractNumId w:val="2"/>
  </w:num>
  <w:num w:numId="14">
    <w:abstractNumId w:val="25"/>
  </w:num>
  <w:num w:numId="15">
    <w:abstractNumId w:val="12"/>
  </w:num>
  <w:num w:numId="16">
    <w:abstractNumId w:val="19"/>
  </w:num>
  <w:num w:numId="17">
    <w:abstractNumId w:val="17"/>
  </w:num>
  <w:num w:numId="18">
    <w:abstractNumId w:val="10"/>
  </w:num>
  <w:num w:numId="19">
    <w:abstractNumId w:val="13"/>
  </w:num>
  <w:num w:numId="20">
    <w:abstractNumId w:val="16"/>
  </w:num>
  <w:num w:numId="21">
    <w:abstractNumId w:val="24"/>
  </w:num>
  <w:num w:numId="22">
    <w:abstractNumId w:val="8"/>
  </w:num>
  <w:num w:numId="23">
    <w:abstractNumId w:val="28"/>
  </w:num>
  <w:num w:numId="24">
    <w:abstractNumId w:val="11"/>
  </w:num>
  <w:num w:numId="25">
    <w:abstractNumId w:val="3"/>
  </w:num>
  <w:num w:numId="26">
    <w:abstractNumId w:val="29"/>
  </w:num>
  <w:num w:numId="27">
    <w:abstractNumId w:val="4"/>
  </w:num>
  <w:num w:numId="28">
    <w:abstractNumId w:val="23"/>
  </w:num>
  <w:num w:numId="29">
    <w:abstractNumId w:val="27"/>
  </w:num>
  <w:num w:numId="30">
    <w:abstractNumId w:val="27"/>
    <w:lvlOverride w:ilvl="1">
      <w:lvl w:ilvl="1">
        <w:numFmt w:val="bullet"/>
        <w:lvlText w:val=""/>
        <w:lvlJc w:val="left"/>
        <w:pPr>
          <w:tabs>
            <w:tab w:val="num" w:pos="1440"/>
          </w:tabs>
          <w:ind w:left="1440" w:hanging="360"/>
        </w:pPr>
        <w:rPr>
          <w:rFonts w:ascii="Symbol" w:hAnsi="Symbol" w:hint="default"/>
          <w:sz w:val="20"/>
        </w:rPr>
      </w:lvl>
    </w:lvlOverride>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71E1"/>
    <w:rsid w:val="0002021E"/>
    <w:rsid w:val="000275EF"/>
    <w:rsid w:val="00027914"/>
    <w:rsid w:val="0003336D"/>
    <w:rsid w:val="00043A5C"/>
    <w:rsid w:val="00047C0C"/>
    <w:rsid w:val="000801FD"/>
    <w:rsid w:val="00084BBC"/>
    <w:rsid w:val="000871D0"/>
    <w:rsid w:val="00095088"/>
    <w:rsid w:val="0009627E"/>
    <w:rsid w:val="000C2E31"/>
    <w:rsid w:val="000D013A"/>
    <w:rsid w:val="000D0858"/>
    <w:rsid w:val="000D3740"/>
    <w:rsid w:val="000D444B"/>
    <w:rsid w:val="000F6511"/>
    <w:rsid w:val="00146835"/>
    <w:rsid w:val="001627A0"/>
    <w:rsid w:val="00180FC2"/>
    <w:rsid w:val="001B6DE8"/>
    <w:rsid w:val="001C5550"/>
    <w:rsid w:val="001D4D0D"/>
    <w:rsid w:val="001D5909"/>
    <w:rsid w:val="00204EB4"/>
    <w:rsid w:val="00214844"/>
    <w:rsid w:val="00222A0C"/>
    <w:rsid w:val="00241CB4"/>
    <w:rsid w:val="00265941"/>
    <w:rsid w:val="00272205"/>
    <w:rsid w:val="002933E3"/>
    <w:rsid w:val="00294EA4"/>
    <w:rsid w:val="002B0E33"/>
    <w:rsid w:val="002B4D3E"/>
    <w:rsid w:val="002C1E94"/>
    <w:rsid w:val="002E4378"/>
    <w:rsid w:val="002E4A31"/>
    <w:rsid w:val="002F0188"/>
    <w:rsid w:val="002F407D"/>
    <w:rsid w:val="00305129"/>
    <w:rsid w:val="003207F6"/>
    <w:rsid w:val="003330AF"/>
    <w:rsid w:val="003A1F0A"/>
    <w:rsid w:val="003A2D5B"/>
    <w:rsid w:val="003B621F"/>
    <w:rsid w:val="003C2D79"/>
    <w:rsid w:val="003C4A41"/>
    <w:rsid w:val="003D61D6"/>
    <w:rsid w:val="003E2621"/>
    <w:rsid w:val="003F5068"/>
    <w:rsid w:val="004171CA"/>
    <w:rsid w:val="004215C2"/>
    <w:rsid w:val="004429CC"/>
    <w:rsid w:val="00442A19"/>
    <w:rsid w:val="00443DE0"/>
    <w:rsid w:val="004663E1"/>
    <w:rsid w:val="00467DCB"/>
    <w:rsid w:val="00467ED0"/>
    <w:rsid w:val="004702AE"/>
    <w:rsid w:val="00471399"/>
    <w:rsid w:val="0047573D"/>
    <w:rsid w:val="00492D29"/>
    <w:rsid w:val="00493E2B"/>
    <w:rsid w:val="004B579A"/>
    <w:rsid w:val="004B6802"/>
    <w:rsid w:val="004D74C8"/>
    <w:rsid w:val="00514ADD"/>
    <w:rsid w:val="0051589D"/>
    <w:rsid w:val="00586FD7"/>
    <w:rsid w:val="00592408"/>
    <w:rsid w:val="005B1FCA"/>
    <w:rsid w:val="005C5B03"/>
    <w:rsid w:val="005E589F"/>
    <w:rsid w:val="005F5A55"/>
    <w:rsid w:val="0061730B"/>
    <w:rsid w:val="00630ADE"/>
    <w:rsid w:val="00644837"/>
    <w:rsid w:val="006562A0"/>
    <w:rsid w:val="006727D1"/>
    <w:rsid w:val="00697935"/>
    <w:rsid w:val="006E2DEF"/>
    <w:rsid w:val="006E3769"/>
    <w:rsid w:val="006F3C66"/>
    <w:rsid w:val="006F59E9"/>
    <w:rsid w:val="00703C7C"/>
    <w:rsid w:val="007258DC"/>
    <w:rsid w:val="00733048"/>
    <w:rsid w:val="00742A55"/>
    <w:rsid w:val="00742C6B"/>
    <w:rsid w:val="00744EA7"/>
    <w:rsid w:val="00761001"/>
    <w:rsid w:val="00763F5F"/>
    <w:rsid w:val="00774125"/>
    <w:rsid w:val="00775BF1"/>
    <w:rsid w:val="00782483"/>
    <w:rsid w:val="00786F91"/>
    <w:rsid w:val="00795A9A"/>
    <w:rsid w:val="00803F64"/>
    <w:rsid w:val="00811E19"/>
    <w:rsid w:val="00843297"/>
    <w:rsid w:val="00855C8A"/>
    <w:rsid w:val="008619CF"/>
    <w:rsid w:val="0087584C"/>
    <w:rsid w:val="00885DBC"/>
    <w:rsid w:val="00897365"/>
    <w:rsid w:val="008E457F"/>
    <w:rsid w:val="008F0BF1"/>
    <w:rsid w:val="009000B8"/>
    <w:rsid w:val="009139C8"/>
    <w:rsid w:val="00924AA0"/>
    <w:rsid w:val="00952503"/>
    <w:rsid w:val="00963E09"/>
    <w:rsid w:val="00964DD4"/>
    <w:rsid w:val="0097198A"/>
    <w:rsid w:val="009778D5"/>
    <w:rsid w:val="009908B3"/>
    <w:rsid w:val="00990B5D"/>
    <w:rsid w:val="00991963"/>
    <w:rsid w:val="009A7771"/>
    <w:rsid w:val="009B799C"/>
    <w:rsid w:val="009C12A0"/>
    <w:rsid w:val="009C46EA"/>
    <w:rsid w:val="009E3169"/>
    <w:rsid w:val="009E3BFC"/>
    <w:rsid w:val="009F3389"/>
    <w:rsid w:val="00A02247"/>
    <w:rsid w:val="00A2199D"/>
    <w:rsid w:val="00A35F7A"/>
    <w:rsid w:val="00A626E2"/>
    <w:rsid w:val="00A63E0E"/>
    <w:rsid w:val="00A64AB3"/>
    <w:rsid w:val="00A868E3"/>
    <w:rsid w:val="00A90A1F"/>
    <w:rsid w:val="00A910EA"/>
    <w:rsid w:val="00A91F53"/>
    <w:rsid w:val="00AB328B"/>
    <w:rsid w:val="00AE03D8"/>
    <w:rsid w:val="00AE42F9"/>
    <w:rsid w:val="00AE4DBB"/>
    <w:rsid w:val="00AF2643"/>
    <w:rsid w:val="00B151C5"/>
    <w:rsid w:val="00B262C4"/>
    <w:rsid w:val="00B36C3A"/>
    <w:rsid w:val="00B4031F"/>
    <w:rsid w:val="00B60E94"/>
    <w:rsid w:val="00B64826"/>
    <w:rsid w:val="00B76DFF"/>
    <w:rsid w:val="00B9408F"/>
    <w:rsid w:val="00B9487C"/>
    <w:rsid w:val="00BA2654"/>
    <w:rsid w:val="00C104A2"/>
    <w:rsid w:val="00C128CB"/>
    <w:rsid w:val="00C142C0"/>
    <w:rsid w:val="00C55016"/>
    <w:rsid w:val="00C63627"/>
    <w:rsid w:val="00C6625C"/>
    <w:rsid w:val="00C71A28"/>
    <w:rsid w:val="00C9076D"/>
    <w:rsid w:val="00CC04FF"/>
    <w:rsid w:val="00CC3536"/>
    <w:rsid w:val="00CE011B"/>
    <w:rsid w:val="00CF2100"/>
    <w:rsid w:val="00D10BBB"/>
    <w:rsid w:val="00D3304B"/>
    <w:rsid w:val="00D435BB"/>
    <w:rsid w:val="00D43793"/>
    <w:rsid w:val="00D46CBB"/>
    <w:rsid w:val="00D52498"/>
    <w:rsid w:val="00D524D8"/>
    <w:rsid w:val="00D526F2"/>
    <w:rsid w:val="00D54A00"/>
    <w:rsid w:val="00D5502C"/>
    <w:rsid w:val="00D6456E"/>
    <w:rsid w:val="00D6687E"/>
    <w:rsid w:val="00D74008"/>
    <w:rsid w:val="00D843A8"/>
    <w:rsid w:val="00DC002C"/>
    <w:rsid w:val="00DC4A56"/>
    <w:rsid w:val="00DE366A"/>
    <w:rsid w:val="00E03F1F"/>
    <w:rsid w:val="00E043A0"/>
    <w:rsid w:val="00E12D61"/>
    <w:rsid w:val="00E1419F"/>
    <w:rsid w:val="00E237C5"/>
    <w:rsid w:val="00E340A1"/>
    <w:rsid w:val="00E36398"/>
    <w:rsid w:val="00E40AAE"/>
    <w:rsid w:val="00E5455A"/>
    <w:rsid w:val="00E61BAF"/>
    <w:rsid w:val="00E66555"/>
    <w:rsid w:val="00E72D28"/>
    <w:rsid w:val="00E77538"/>
    <w:rsid w:val="00E83A30"/>
    <w:rsid w:val="00EA2834"/>
    <w:rsid w:val="00EA5BC9"/>
    <w:rsid w:val="00EB4E53"/>
    <w:rsid w:val="00EB554A"/>
    <w:rsid w:val="00ED7706"/>
    <w:rsid w:val="00EF19DC"/>
    <w:rsid w:val="00F14707"/>
    <w:rsid w:val="00F1493C"/>
    <w:rsid w:val="00F23589"/>
    <w:rsid w:val="00F31F4F"/>
    <w:rsid w:val="00F433B1"/>
    <w:rsid w:val="00F740B9"/>
    <w:rsid w:val="00F865E4"/>
    <w:rsid w:val="00FD73A5"/>
    <w:rsid w:val="00FE5BB5"/>
    <w:rsid w:val="00FF492C"/>
    <w:rsid w:val="00FF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64A69"/>
  <w15:docId w15:val="{03964BB9-0410-4298-ACC0-F90F8F8F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odyText2">
    <w:name w:val="Body Text 2"/>
    <w:basedOn w:val="Normal"/>
    <w:link w:val="BodyText2Char"/>
    <w:semiHidden/>
    <w:unhideWhenUsed/>
    <w:rsid w:val="00FF492C"/>
    <w:pPr>
      <w:spacing w:after="120" w:line="480" w:lineRule="auto"/>
    </w:pPr>
  </w:style>
  <w:style w:type="character" w:customStyle="1" w:styleId="BodyText2Char">
    <w:name w:val="Body Text 2 Char"/>
    <w:basedOn w:val="DefaultParagraphFont"/>
    <w:link w:val="BodyText2"/>
    <w:semiHidden/>
    <w:rsid w:val="00FF492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809">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476338180">
      <w:bodyDiv w:val="1"/>
      <w:marLeft w:val="0"/>
      <w:marRight w:val="0"/>
      <w:marTop w:val="0"/>
      <w:marBottom w:val="0"/>
      <w:divBdr>
        <w:top w:val="none" w:sz="0" w:space="0" w:color="auto"/>
        <w:left w:val="none" w:sz="0" w:space="0" w:color="auto"/>
        <w:bottom w:val="none" w:sz="0" w:space="0" w:color="auto"/>
        <w:right w:val="none" w:sz="0" w:space="0" w:color="auto"/>
      </w:divBdr>
    </w:div>
    <w:div w:id="1558585785">
      <w:bodyDiv w:val="1"/>
      <w:marLeft w:val="0"/>
      <w:marRight w:val="0"/>
      <w:marTop w:val="0"/>
      <w:marBottom w:val="0"/>
      <w:divBdr>
        <w:top w:val="none" w:sz="0" w:space="0" w:color="auto"/>
        <w:left w:val="none" w:sz="0" w:space="0" w:color="auto"/>
        <w:bottom w:val="none" w:sz="0" w:space="0" w:color="auto"/>
        <w:right w:val="none" w:sz="0" w:space="0" w:color="auto"/>
      </w:divBdr>
      <w:divsChild>
        <w:div w:id="13783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2.unfpa.org/help/hotline.cf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s://www.unfpa.org/sites/default/files/resource-pdf/UNFPA%20General%20Conditions%20-%20De%20Minimis%20Contracts%20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3016B3"/>
    <w:rsid w:val="00364D29"/>
    <w:rsid w:val="00662C7E"/>
    <w:rsid w:val="0069077B"/>
    <w:rsid w:val="007412D4"/>
    <w:rsid w:val="0078063F"/>
    <w:rsid w:val="007C5158"/>
    <w:rsid w:val="007D125E"/>
    <w:rsid w:val="00820BD9"/>
    <w:rsid w:val="00967A89"/>
    <w:rsid w:val="009F7087"/>
    <w:rsid w:val="00A86F03"/>
    <w:rsid w:val="00B66135"/>
    <w:rsid w:val="00B8280F"/>
    <w:rsid w:val="00D277FE"/>
    <w:rsid w:val="00DC70C5"/>
    <w:rsid w:val="00FC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19853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Karlygash Mizanova</cp:lastModifiedBy>
  <cp:revision>94</cp:revision>
  <cp:lastPrinted>2018-10-12T08:10:00Z</cp:lastPrinted>
  <dcterms:created xsi:type="dcterms:W3CDTF">2018-10-12T06:41:00Z</dcterms:created>
  <dcterms:modified xsi:type="dcterms:W3CDTF">2018-10-18T05:53:00Z</dcterms:modified>
</cp:coreProperties>
</file>